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AAFE7" w14:textId="77D8B12D" w:rsidR="00D94884" w:rsidRDefault="006D66F8" w:rsidP="00D94884">
      <w:pPr>
        <w:spacing w:before="120" w:after="120"/>
        <w:jc w:val="center"/>
        <w:rPr>
          <w:rFonts w:ascii="Arial" w:hAnsi="Arial" w:cs="Arial"/>
          <w:b/>
          <w:bCs/>
        </w:rPr>
      </w:pPr>
      <w:proofErr w:type="gramStart"/>
      <w:r w:rsidRPr="006D66F8">
        <w:rPr>
          <w:rFonts w:ascii="Arial" w:hAnsi="Arial" w:cs="Arial"/>
          <w:b/>
          <w:bCs/>
        </w:rPr>
        <w:t>POLITICA</w:t>
      </w:r>
      <w:proofErr w:type="gramEnd"/>
      <w:r w:rsidRPr="006D66F8">
        <w:rPr>
          <w:rFonts w:ascii="Arial" w:hAnsi="Arial" w:cs="Arial"/>
          <w:b/>
          <w:bCs/>
        </w:rPr>
        <w:t xml:space="preserve"> DE </w:t>
      </w:r>
      <w:r w:rsidR="00654E74">
        <w:rPr>
          <w:rFonts w:ascii="Arial" w:hAnsi="Arial" w:cs="Arial"/>
          <w:b/>
          <w:bCs/>
        </w:rPr>
        <w:t>ASSSISTÊNCIA À SAÚDE</w:t>
      </w:r>
      <w:r w:rsidRPr="006D66F8">
        <w:rPr>
          <w:rFonts w:ascii="Arial" w:hAnsi="Arial" w:cs="Arial"/>
          <w:b/>
          <w:bCs/>
        </w:rPr>
        <w:t>: CENÁRIO DA INSUFICIENCIA RENAL NA BAIXADA MARAN</w:t>
      </w:r>
      <w:r w:rsidR="00654E74">
        <w:rPr>
          <w:rFonts w:ascii="Arial" w:hAnsi="Arial" w:cs="Arial"/>
          <w:b/>
          <w:bCs/>
        </w:rPr>
        <w:t>HENSE</w:t>
      </w:r>
      <w:r w:rsidRPr="006D66F8">
        <w:rPr>
          <w:rFonts w:ascii="Arial" w:hAnsi="Arial" w:cs="Arial"/>
          <w:b/>
          <w:bCs/>
        </w:rPr>
        <w:t xml:space="preserve"> ENTRE 2015 E 2018.</w:t>
      </w:r>
    </w:p>
    <w:p w14:paraId="75980989" w14:textId="325D3B01" w:rsidR="00D94884" w:rsidRPr="000B5F64" w:rsidRDefault="004D29C2" w:rsidP="004D29C2">
      <w:pPr>
        <w:spacing w:before="120" w:after="120" w:line="240" w:lineRule="auto"/>
        <w:ind w:left="5387" w:firstLine="142"/>
        <w:jc w:val="right"/>
        <w:rPr>
          <w:rFonts w:ascii="Arial" w:hAnsi="Arial" w:cs="Arial"/>
          <w:sz w:val="20"/>
          <w:szCs w:val="20"/>
        </w:rPr>
      </w:pPr>
      <w:r>
        <w:rPr>
          <w:rFonts w:ascii="Arial" w:hAnsi="Arial" w:cs="Arial"/>
          <w:sz w:val="20"/>
          <w:szCs w:val="20"/>
        </w:rPr>
        <w:t xml:space="preserve">MUNIZ, </w:t>
      </w:r>
      <w:r w:rsidR="00D94884" w:rsidRPr="000B5F64">
        <w:rPr>
          <w:rFonts w:ascii="Arial" w:hAnsi="Arial" w:cs="Arial"/>
          <w:sz w:val="20"/>
          <w:szCs w:val="20"/>
        </w:rPr>
        <w:t>Miller Ferreira</w:t>
      </w:r>
      <w:r w:rsidR="00D94884" w:rsidRPr="000B5F64">
        <w:rPr>
          <w:rStyle w:val="Refdenotaderodap"/>
          <w:rFonts w:ascii="Arial" w:hAnsi="Arial" w:cs="Arial"/>
          <w:sz w:val="20"/>
          <w:szCs w:val="20"/>
        </w:rPr>
        <w:footnoteReference w:id="1"/>
      </w:r>
    </w:p>
    <w:p w14:paraId="3038B4E7" w14:textId="452A7CF8" w:rsidR="00997279" w:rsidRDefault="004D29C2" w:rsidP="004D29C2">
      <w:pPr>
        <w:spacing w:before="120" w:after="120" w:line="240" w:lineRule="auto"/>
        <w:ind w:left="5529" w:hanging="142"/>
        <w:jc w:val="right"/>
        <w:rPr>
          <w:rFonts w:ascii="Arial" w:hAnsi="Arial" w:cs="Arial"/>
        </w:rPr>
      </w:pPr>
      <w:r>
        <w:rPr>
          <w:rFonts w:ascii="Arial" w:hAnsi="Arial" w:cs="Arial"/>
          <w:sz w:val="20"/>
          <w:szCs w:val="20"/>
        </w:rPr>
        <w:t xml:space="preserve">RANGEL, </w:t>
      </w:r>
      <w:r w:rsidR="00D94884" w:rsidRPr="000B5F64">
        <w:rPr>
          <w:rFonts w:ascii="Arial" w:hAnsi="Arial" w:cs="Arial"/>
          <w:sz w:val="20"/>
          <w:szCs w:val="20"/>
        </w:rPr>
        <w:t>Mauricio Eduardo Salgado</w:t>
      </w:r>
      <w:r w:rsidR="00E52110">
        <w:rPr>
          <w:rStyle w:val="Refdenotaderodap"/>
          <w:rFonts w:ascii="Arial" w:hAnsi="Arial" w:cs="Arial"/>
        </w:rPr>
        <w:footnoteReference w:id="2"/>
      </w:r>
    </w:p>
    <w:p w14:paraId="487B4CDC" w14:textId="547AFFF9" w:rsidR="005E04F1" w:rsidRPr="000B7254" w:rsidRDefault="005E04F1" w:rsidP="00997279">
      <w:pPr>
        <w:spacing w:before="120" w:after="120" w:line="240" w:lineRule="auto"/>
        <w:jc w:val="both"/>
        <w:rPr>
          <w:rFonts w:ascii="Arial" w:hAnsi="Arial" w:cs="Arial"/>
          <w:b/>
          <w:bCs/>
        </w:rPr>
      </w:pPr>
      <w:r w:rsidRPr="000B7254">
        <w:rPr>
          <w:rFonts w:ascii="Arial" w:hAnsi="Arial" w:cs="Arial"/>
          <w:b/>
          <w:bCs/>
        </w:rPr>
        <w:t>Resumo</w:t>
      </w:r>
    </w:p>
    <w:p w14:paraId="29D4927D" w14:textId="66D11536" w:rsidR="00874AE6" w:rsidRPr="000B7254" w:rsidRDefault="00046C26" w:rsidP="00997279">
      <w:pPr>
        <w:spacing w:line="240" w:lineRule="auto"/>
        <w:jc w:val="both"/>
        <w:rPr>
          <w:rFonts w:ascii="Arial" w:hAnsi="Arial" w:cs="Arial"/>
          <w:sz w:val="20"/>
          <w:szCs w:val="20"/>
        </w:rPr>
      </w:pPr>
      <w:r w:rsidRPr="000B7254">
        <w:rPr>
          <w:rFonts w:ascii="Arial" w:hAnsi="Arial" w:cs="Arial"/>
          <w:sz w:val="20"/>
          <w:szCs w:val="20"/>
        </w:rPr>
        <w:t>As doenças crônicas não transmissíveis são</w:t>
      </w:r>
      <w:r w:rsidR="005E04F1" w:rsidRPr="000B7254">
        <w:rPr>
          <w:rFonts w:ascii="Arial" w:hAnsi="Arial" w:cs="Arial"/>
          <w:sz w:val="20"/>
          <w:szCs w:val="20"/>
        </w:rPr>
        <w:t xml:space="preserve"> a</w:t>
      </w:r>
      <w:r w:rsidR="007A5368" w:rsidRPr="000B7254">
        <w:rPr>
          <w:rFonts w:ascii="Arial" w:hAnsi="Arial" w:cs="Arial"/>
          <w:sz w:val="20"/>
          <w:szCs w:val="20"/>
        </w:rPr>
        <w:t>s</w:t>
      </w:r>
      <w:r w:rsidR="005E04F1" w:rsidRPr="000B7254">
        <w:rPr>
          <w:rFonts w:ascii="Arial" w:hAnsi="Arial" w:cs="Arial"/>
          <w:sz w:val="20"/>
          <w:szCs w:val="20"/>
        </w:rPr>
        <w:t xml:space="preserve"> principa</w:t>
      </w:r>
      <w:r w:rsidR="00874AE6" w:rsidRPr="000B7254">
        <w:rPr>
          <w:rFonts w:ascii="Arial" w:hAnsi="Arial" w:cs="Arial"/>
          <w:sz w:val="20"/>
          <w:szCs w:val="20"/>
        </w:rPr>
        <w:t>is</w:t>
      </w:r>
      <w:r w:rsidR="005E04F1" w:rsidRPr="000B7254">
        <w:rPr>
          <w:rFonts w:ascii="Arial" w:hAnsi="Arial" w:cs="Arial"/>
          <w:sz w:val="20"/>
          <w:szCs w:val="20"/>
        </w:rPr>
        <w:t xml:space="preserve"> impulsionador</w:t>
      </w:r>
      <w:r w:rsidR="00874AE6" w:rsidRPr="000B7254">
        <w:rPr>
          <w:rFonts w:ascii="Arial" w:hAnsi="Arial" w:cs="Arial"/>
          <w:sz w:val="20"/>
          <w:szCs w:val="20"/>
        </w:rPr>
        <w:t>as</w:t>
      </w:r>
      <w:r w:rsidR="005E04F1" w:rsidRPr="000B7254">
        <w:rPr>
          <w:rFonts w:ascii="Arial" w:hAnsi="Arial" w:cs="Arial"/>
          <w:sz w:val="20"/>
          <w:szCs w:val="20"/>
        </w:rPr>
        <w:t xml:space="preserve"> d</w:t>
      </w:r>
      <w:r w:rsidRPr="000B7254">
        <w:rPr>
          <w:rFonts w:ascii="Arial" w:hAnsi="Arial" w:cs="Arial"/>
          <w:sz w:val="20"/>
          <w:szCs w:val="20"/>
        </w:rPr>
        <w:t>a taxa de</w:t>
      </w:r>
      <w:r w:rsidR="005E04F1" w:rsidRPr="000B7254">
        <w:rPr>
          <w:rFonts w:ascii="Arial" w:hAnsi="Arial" w:cs="Arial"/>
          <w:sz w:val="20"/>
          <w:szCs w:val="20"/>
        </w:rPr>
        <w:t xml:space="preserve"> mortalidade</w:t>
      </w:r>
      <w:r w:rsidRPr="000B7254">
        <w:rPr>
          <w:rFonts w:ascii="Arial" w:hAnsi="Arial" w:cs="Arial"/>
          <w:sz w:val="20"/>
          <w:szCs w:val="20"/>
        </w:rPr>
        <w:t xml:space="preserve"> no Brasil, e dentro desse grupo, tem a Insuficiência Renal</w:t>
      </w:r>
      <w:r w:rsidR="00586096" w:rsidRPr="000B7254">
        <w:rPr>
          <w:rFonts w:ascii="Arial" w:hAnsi="Arial" w:cs="Arial"/>
          <w:sz w:val="20"/>
          <w:szCs w:val="20"/>
        </w:rPr>
        <w:t xml:space="preserve"> (IR)</w:t>
      </w:r>
      <w:r w:rsidRPr="000B7254">
        <w:rPr>
          <w:rFonts w:ascii="Arial" w:hAnsi="Arial" w:cs="Arial"/>
          <w:sz w:val="20"/>
          <w:szCs w:val="20"/>
        </w:rPr>
        <w:t>, que apesar de não ser a principal patologia do montante, atualmente atinge 1 a cada 10 adultos</w:t>
      </w:r>
      <w:r w:rsidR="00845D9A" w:rsidRPr="000B7254">
        <w:rPr>
          <w:rFonts w:ascii="Arial" w:hAnsi="Arial" w:cs="Arial"/>
          <w:sz w:val="20"/>
          <w:szCs w:val="20"/>
        </w:rPr>
        <w:t xml:space="preserve"> quando crônica</w:t>
      </w:r>
      <w:r w:rsidRPr="000B7254">
        <w:rPr>
          <w:rFonts w:ascii="Arial" w:hAnsi="Arial" w:cs="Arial"/>
          <w:sz w:val="20"/>
          <w:szCs w:val="20"/>
        </w:rPr>
        <w:t>. Nesse sentido, o</w:t>
      </w:r>
      <w:r w:rsidR="005E3595" w:rsidRPr="000B7254">
        <w:rPr>
          <w:rFonts w:ascii="Arial" w:hAnsi="Arial" w:cs="Arial"/>
          <w:sz w:val="20"/>
          <w:szCs w:val="20"/>
        </w:rPr>
        <w:t>s portadores de IR em último estágio</w:t>
      </w:r>
      <w:r w:rsidRPr="000B7254">
        <w:rPr>
          <w:rFonts w:ascii="Arial" w:hAnsi="Arial" w:cs="Arial"/>
          <w:sz w:val="20"/>
          <w:szCs w:val="20"/>
        </w:rPr>
        <w:t xml:space="preserve"> necessita</w:t>
      </w:r>
      <w:r w:rsidR="005E3595" w:rsidRPr="000B7254">
        <w:rPr>
          <w:rFonts w:ascii="Arial" w:hAnsi="Arial" w:cs="Arial"/>
          <w:sz w:val="20"/>
          <w:szCs w:val="20"/>
        </w:rPr>
        <w:t>m</w:t>
      </w:r>
      <w:r w:rsidRPr="000B7254">
        <w:rPr>
          <w:rFonts w:ascii="Arial" w:hAnsi="Arial" w:cs="Arial"/>
          <w:sz w:val="20"/>
          <w:szCs w:val="20"/>
        </w:rPr>
        <w:t xml:space="preserve"> de Terapia Renal Substitutiva (TRS) e a localização dos ambulatórios aptos a realizá-los é determinante na adesão desse procedimento, pois devido a invasão da TRS</w:t>
      </w:r>
      <w:r w:rsidR="00874AE6" w:rsidRPr="000B7254">
        <w:rPr>
          <w:rFonts w:ascii="Arial" w:hAnsi="Arial" w:cs="Arial"/>
          <w:sz w:val="20"/>
          <w:szCs w:val="20"/>
        </w:rPr>
        <w:t>, a saúde do portador é debilitada. Situação que mesmo com demasiadas artifícios leg</w:t>
      </w:r>
      <w:r w:rsidR="005E3595" w:rsidRPr="000B7254">
        <w:rPr>
          <w:rFonts w:ascii="Arial" w:hAnsi="Arial" w:cs="Arial"/>
          <w:sz w:val="20"/>
          <w:szCs w:val="20"/>
        </w:rPr>
        <w:t>ais</w:t>
      </w:r>
      <w:r w:rsidR="00874AE6" w:rsidRPr="000B7254">
        <w:rPr>
          <w:rFonts w:ascii="Arial" w:hAnsi="Arial" w:cs="Arial"/>
          <w:sz w:val="20"/>
          <w:szCs w:val="20"/>
        </w:rPr>
        <w:t xml:space="preserve"> em sua defesa, se agrava em regiões com problemáticas socias, como o caso da Microrregião Geográfica da Baixada Maranhense, com baixo índice de desenvolvimento humano (IDH) e inserido em problemáticas de descentralização da saúde pública. Essa pesquisa tem por </w:t>
      </w:r>
      <w:r w:rsidR="00586096" w:rsidRPr="000B7254">
        <w:rPr>
          <w:rFonts w:ascii="Arial" w:hAnsi="Arial" w:cs="Arial"/>
          <w:sz w:val="20"/>
          <w:szCs w:val="20"/>
        </w:rPr>
        <w:t>objetivo investigar</w:t>
      </w:r>
      <w:r w:rsidR="00874AE6" w:rsidRPr="000B7254">
        <w:rPr>
          <w:rFonts w:ascii="Arial" w:hAnsi="Arial" w:cs="Arial"/>
          <w:sz w:val="20"/>
          <w:szCs w:val="20"/>
        </w:rPr>
        <w:t xml:space="preserve"> como </w:t>
      </w:r>
      <w:r w:rsidR="00586096" w:rsidRPr="000B7254">
        <w:rPr>
          <w:rFonts w:ascii="Arial" w:hAnsi="Arial" w:cs="Arial"/>
          <w:sz w:val="20"/>
          <w:szCs w:val="20"/>
        </w:rPr>
        <w:t>o acesso</w:t>
      </w:r>
      <w:r w:rsidR="00874AE6" w:rsidRPr="000B7254">
        <w:rPr>
          <w:rFonts w:ascii="Arial" w:hAnsi="Arial" w:cs="Arial"/>
          <w:sz w:val="20"/>
          <w:szCs w:val="20"/>
        </w:rPr>
        <w:t xml:space="preserve"> geográfico é determinante no </w:t>
      </w:r>
      <w:r w:rsidR="005E3595" w:rsidRPr="000B7254">
        <w:rPr>
          <w:rFonts w:ascii="Arial" w:hAnsi="Arial" w:cs="Arial"/>
          <w:sz w:val="20"/>
          <w:szCs w:val="20"/>
        </w:rPr>
        <w:t>processo</w:t>
      </w:r>
      <w:r w:rsidR="00874AE6" w:rsidRPr="000B7254">
        <w:rPr>
          <w:rFonts w:ascii="Arial" w:hAnsi="Arial" w:cs="Arial"/>
          <w:sz w:val="20"/>
          <w:szCs w:val="20"/>
        </w:rPr>
        <w:t xml:space="preserve"> da TRS, </w:t>
      </w:r>
      <w:r w:rsidR="00586096" w:rsidRPr="000B7254">
        <w:rPr>
          <w:rFonts w:ascii="Arial" w:hAnsi="Arial" w:cs="Arial"/>
          <w:sz w:val="20"/>
          <w:szCs w:val="20"/>
        </w:rPr>
        <w:t xml:space="preserve">levando em consideração </w:t>
      </w:r>
      <w:r w:rsidR="00874AE6" w:rsidRPr="000B7254">
        <w:rPr>
          <w:rFonts w:ascii="Arial" w:hAnsi="Arial" w:cs="Arial"/>
          <w:sz w:val="20"/>
          <w:szCs w:val="20"/>
        </w:rPr>
        <w:t xml:space="preserve">as questões de </w:t>
      </w:r>
      <w:r w:rsidR="005E3595" w:rsidRPr="000B7254">
        <w:rPr>
          <w:rFonts w:ascii="Arial" w:hAnsi="Arial" w:cs="Arial"/>
          <w:sz w:val="20"/>
          <w:szCs w:val="20"/>
        </w:rPr>
        <w:t>IDH</w:t>
      </w:r>
      <w:r w:rsidR="00874AE6" w:rsidRPr="000B7254">
        <w:rPr>
          <w:rFonts w:ascii="Arial" w:hAnsi="Arial" w:cs="Arial"/>
          <w:sz w:val="20"/>
          <w:szCs w:val="20"/>
        </w:rPr>
        <w:t xml:space="preserve"> e </w:t>
      </w:r>
      <w:r w:rsidR="00586096" w:rsidRPr="000B7254">
        <w:rPr>
          <w:rFonts w:ascii="Arial" w:hAnsi="Arial" w:cs="Arial"/>
          <w:sz w:val="20"/>
          <w:szCs w:val="20"/>
        </w:rPr>
        <w:t xml:space="preserve">seu reflexo </w:t>
      </w:r>
      <w:r w:rsidR="00874AE6" w:rsidRPr="000B7254">
        <w:rPr>
          <w:rFonts w:ascii="Arial" w:hAnsi="Arial" w:cs="Arial"/>
          <w:sz w:val="20"/>
          <w:szCs w:val="20"/>
        </w:rPr>
        <w:t xml:space="preserve">na taxa de mortalidade </w:t>
      </w:r>
      <w:r w:rsidR="00586096" w:rsidRPr="000B7254">
        <w:rPr>
          <w:rFonts w:ascii="Arial" w:hAnsi="Arial" w:cs="Arial"/>
          <w:sz w:val="20"/>
          <w:szCs w:val="20"/>
        </w:rPr>
        <w:t>referente a IR na Microrregi</w:t>
      </w:r>
      <w:r w:rsidR="005E3595" w:rsidRPr="000B7254">
        <w:rPr>
          <w:rFonts w:ascii="Arial" w:hAnsi="Arial" w:cs="Arial"/>
          <w:sz w:val="20"/>
          <w:szCs w:val="20"/>
        </w:rPr>
        <w:t>ão</w:t>
      </w:r>
      <w:r w:rsidR="00586096" w:rsidRPr="000B7254">
        <w:rPr>
          <w:rFonts w:ascii="Arial" w:hAnsi="Arial" w:cs="Arial"/>
          <w:sz w:val="20"/>
          <w:szCs w:val="20"/>
        </w:rPr>
        <w:t>. A pesquisa pretende ter como amostragem dados secundários de portadores de IR e TRS do tipo Hemodiálise, contidas na base de dados do DATASUS/TABNET entre 2015 e 2018</w:t>
      </w:r>
      <w:r w:rsidR="005E3595" w:rsidRPr="000B7254">
        <w:rPr>
          <w:rFonts w:ascii="Arial" w:hAnsi="Arial" w:cs="Arial"/>
          <w:sz w:val="20"/>
          <w:szCs w:val="20"/>
        </w:rPr>
        <w:t>.</w:t>
      </w:r>
      <w:r w:rsidR="00586096" w:rsidRPr="000B7254">
        <w:rPr>
          <w:rFonts w:ascii="Arial" w:hAnsi="Arial" w:cs="Arial"/>
          <w:sz w:val="20"/>
          <w:szCs w:val="20"/>
        </w:rPr>
        <w:t xml:space="preserve"> </w:t>
      </w:r>
      <w:r w:rsidR="005E3595" w:rsidRPr="000B7254">
        <w:rPr>
          <w:rFonts w:ascii="Arial" w:hAnsi="Arial" w:cs="Arial"/>
          <w:sz w:val="20"/>
          <w:szCs w:val="20"/>
        </w:rPr>
        <w:t>D</w:t>
      </w:r>
      <w:r w:rsidR="00586096" w:rsidRPr="000B7254">
        <w:rPr>
          <w:rFonts w:ascii="Arial" w:hAnsi="Arial" w:cs="Arial"/>
          <w:sz w:val="20"/>
          <w:szCs w:val="20"/>
        </w:rPr>
        <w:t>eterminando a pesquisa a caráter epidemiológico descritivo, transversal, indutivo, quantitativo e qualitativo.</w:t>
      </w:r>
    </w:p>
    <w:p w14:paraId="0736471C" w14:textId="6995E858" w:rsidR="006D66F8" w:rsidRPr="00997279" w:rsidRDefault="006D66F8" w:rsidP="00997279">
      <w:pPr>
        <w:spacing w:line="240" w:lineRule="auto"/>
        <w:jc w:val="both"/>
        <w:rPr>
          <w:rFonts w:ascii="Arial" w:hAnsi="Arial" w:cs="Arial"/>
        </w:rPr>
      </w:pPr>
      <w:r w:rsidRPr="000B7254">
        <w:rPr>
          <w:rFonts w:ascii="Arial" w:hAnsi="Arial" w:cs="Arial"/>
          <w:b/>
          <w:bCs/>
        </w:rPr>
        <w:t>Palavras chaves</w:t>
      </w:r>
      <w:r w:rsidRPr="00997279">
        <w:rPr>
          <w:rFonts w:ascii="Arial" w:hAnsi="Arial" w:cs="Arial"/>
        </w:rPr>
        <w:t>: Insuficiência Renal</w:t>
      </w:r>
      <w:r w:rsidR="00997279">
        <w:rPr>
          <w:rFonts w:ascii="Arial" w:hAnsi="Arial" w:cs="Arial"/>
        </w:rPr>
        <w:t>,</w:t>
      </w:r>
      <w:r w:rsidRPr="00997279">
        <w:rPr>
          <w:rFonts w:ascii="Arial" w:hAnsi="Arial" w:cs="Arial"/>
        </w:rPr>
        <w:t xml:space="preserve"> </w:t>
      </w:r>
      <w:r w:rsidR="00997279">
        <w:rPr>
          <w:rFonts w:ascii="Arial" w:hAnsi="Arial" w:cs="Arial"/>
        </w:rPr>
        <w:t>Descentralização,</w:t>
      </w:r>
      <w:r w:rsidRPr="00997279">
        <w:rPr>
          <w:rFonts w:ascii="Arial" w:hAnsi="Arial" w:cs="Arial"/>
        </w:rPr>
        <w:t xml:space="preserve"> Baixada Maranhense. </w:t>
      </w:r>
    </w:p>
    <w:p w14:paraId="06692213" w14:textId="77777777" w:rsidR="004D3B90" w:rsidRPr="000B7254" w:rsidRDefault="005E3595" w:rsidP="005E3595">
      <w:pPr>
        <w:tabs>
          <w:tab w:val="left" w:pos="284"/>
          <w:tab w:val="left" w:pos="1560"/>
        </w:tabs>
        <w:spacing w:before="120" w:after="120" w:line="240" w:lineRule="auto"/>
        <w:jc w:val="both"/>
        <w:rPr>
          <w:rFonts w:ascii="Arial" w:hAnsi="Arial" w:cs="Arial"/>
          <w:b/>
          <w:bCs/>
          <w:lang w:val="en-GB"/>
        </w:rPr>
      </w:pPr>
      <w:r w:rsidRPr="000B7254">
        <w:rPr>
          <w:rFonts w:ascii="Arial" w:hAnsi="Arial" w:cs="Arial"/>
          <w:b/>
          <w:bCs/>
          <w:lang w:val="en-GB"/>
        </w:rPr>
        <w:t>Abstract</w:t>
      </w:r>
    </w:p>
    <w:p w14:paraId="48A6FD21" w14:textId="5D64FDCA" w:rsidR="006D66F8" w:rsidRPr="000B7254" w:rsidRDefault="005E3595" w:rsidP="005E3595">
      <w:pPr>
        <w:tabs>
          <w:tab w:val="left" w:pos="284"/>
          <w:tab w:val="left" w:pos="1560"/>
        </w:tabs>
        <w:spacing w:before="120" w:after="120" w:line="240" w:lineRule="auto"/>
        <w:jc w:val="both"/>
        <w:rPr>
          <w:rFonts w:ascii="Arial" w:hAnsi="Arial" w:cs="Arial"/>
          <w:sz w:val="20"/>
          <w:szCs w:val="20"/>
          <w:lang w:val="en-GB"/>
        </w:rPr>
      </w:pPr>
      <w:r w:rsidRPr="000B7254">
        <w:rPr>
          <w:rFonts w:ascii="Arial" w:hAnsi="Arial" w:cs="Arial"/>
          <w:sz w:val="20"/>
          <w:szCs w:val="20"/>
          <w:lang w:val="en-GB"/>
        </w:rPr>
        <w:t xml:space="preserve">Chronic non-communicable diseases are the main drivers of the mortality rate in Brazil, and within this group, there is Renal Insufficiency (RI), which despite not being the main pathology of the amount, currently affects 1 in 10 adults when chronic. In this sense, patients with RI in the last stage require Renal Replacement Therapy (RRT) and the location of the outpatient clinics able to perform them is crucial in adhering to this procedure, because due to the invasion of RRT, the health of the patient is impaired. A situation that, even with too many legal devices in its </w:t>
      </w:r>
      <w:proofErr w:type="spellStart"/>
      <w:r w:rsidRPr="000B7254">
        <w:rPr>
          <w:rFonts w:ascii="Arial" w:hAnsi="Arial" w:cs="Arial"/>
          <w:sz w:val="20"/>
          <w:szCs w:val="20"/>
          <w:lang w:val="en-GB"/>
        </w:rPr>
        <w:t>defense</w:t>
      </w:r>
      <w:proofErr w:type="spellEnd"/>
      <w:r w:rsidRPr="000B7254">
        <w:rPr>
          <w:rFonts w:ascii="Arial" w:hAnsi="Arial" w:cs="Arial"/>
          <w:sz w:val="20"/>
          <w:szCs w:val="20"/>
          <w:lang w:val="en-GB"/>
        </w:rPr>
        <w:t xml:space="preserve">, is aggravated in regions with social problems, such as the case of the Geographical Microregion of the Baixada </w:t>
      </w:r>
      <w:proofErr w:type="spellStart"/>
      <w:r w:rsidRPr="000B7254">
        <w:rPr>
          <w:rFonts w:ascii="Arial" w:hAnsi="Arial" w:cs="Arial"/>
          <w:sz w:val="20"/>
          <w:szCs w:val="20"/>
          <w:lang w:val="en-GB"/>
        </w:rPr>
        <w:t>Maranhense</w:t>
      </w:r>
      <w:proofErr w:type="spellEnd"/>
      <w:r w:rsidRPr="000B7254">
        <w:rPr>
          <w:rFonts w:ascii="Arial" w:hAnsi="Arial" w:cs="Arial"/>
          <w:sz w:val="20"/>
          <w:szCs w:val="20"/>
          <w:lang w:val="en-GB"/>
        </w:rPr>
        <w:t xml:space="preserve">, with a low human development index (HDI) and inserted in problems of decentralization of public health. This research aims to investigate how geographic access is determinant in the RRT process, </w:t>
      </w:r>
      <w:proofErr w:type="gramStart"/>
      <w:r w:rsidRPr="000B7254">
        <w:rPr>
          <w:rFonts w:ascii="Arial" w:hAnsi="Arial" w:cs="Arial"/>
          <w:sz w:val="20"/>
          <w:szCs w:val="20"/>
          <w:lang w:val="en-GB"/>
        </w:rPr>
        <w:t>taking into account</w:t>
      </w:r>
      <w:proofErr w:type="gramEnd"/>
      <w:r w:rsidRPr="000B7254">
        <w:rPr>
          <w:rFonts w:ascii="Arial" w:hAnsi="Arial" w:cs="Arial"/>
          <w:sz w:val="20"/>
          <w:szCs w:val="20"/>
          <w:lang w:val="en-GB"/>
        </w:rPr>
        <w:t xml:space="preserve"> the HDI issues and their reflection on the mortality rate related to RI in the Microregion. The research intends to sample secondary data from individuals with IR and RRT of the </w:t>
      </w:r>
      <w:proofErr w:type="spellStart"/>
      <w:r w:rsidRPr="000B7254">
        <w:rPr>
          <w:rFonts w:ascii="Arial" w:hAnsi="Arial" w:cs="Arial"/>
          <w:sz w:val="20"/>
          <w:szCs w:val="20"/>
          <w:lang w:val="en-GB"/>
        </w:rPr>
        <w:t>Hemodialysis</w:t>
      </w:r>
      <w:proofErr w:type="spellEnd"/>
      <w:r w:rsidRPr="000B7254">
        <w:rPr>
          <w:rFonts w:ascii="Arial" w:hAnsi="Arial" w:cs="Arial"/>
          <w:sz w:val="20"/>
          <w:szCs w:val="20"/>
          <w:lang w:val="en-GB"/>
        </w:rPr>
        <w:t xml:space="preserve"> type, contained in the DATASUS / TABNET database between 2015 and 2018. Determining the research to be descriptive, transversal, inductive, </w:t>
      </w:r>
      <w:proofErr w:type="gramStart"/>
      <w:r w:rsidRPr="000B7254">
        <w:rPr>
          <w:rFonts w:ascii="Arial" w:hAnsi="Arial" w:cs="Arial"/>
          <w:sz w:val="20"/>
          <w:szCs w:val="20"/>
          <w:lang w:val="en-GB"/>
        </w:rPr>
        <w:t>quantitative</w:t>
      </w:r>
      <w:proofErr w:type="gramEnd"/>
      <w:r w:rsidRPr="000B7254">
        <w:rPr>
          <w:rFonts w:ascii="Arial" w:hAnsi="Arial" w:cs="Arial"/>
          <w:sz w:val="20"/>
          <w:szCs w:val="20"/>
          <w:lang w:val="en-GB"/>
        </w:rPr>
        <w:t xml:space="preserve"> and qualitative.</w:t>
      </w:r>
    </w:p>
    <w:p w14:paraId="27F37131" w14:textId="77777777" w:rsidR="000B7254" w:rsidRDefault="000B7254" w:rsidP="00331BAC">
      <w:pPr>
        <w:spacing w:before="120" w:after="120" w:line="240" w:lineRule="auto"/>
        <w:jc w:val="both"/>
        <w:rPr>
          <w:rFonts w:ascii="Arial" w:hAnsi="Arial" w:cs="Arial"/>
          <w:lang w:val="en-GB"/>
        </w:rPr>
      </w:pPr>
    </w:p>
    <w:p w14:paraId="5A1C7D42" w14:textId="1224C703" w:rsidR="006D66F8" w:rsidRPr="004D29C2" w:rsidRDefault="006D66F8" w:rsidP="00331BAC">
      <w:pPr>
        <w:spacing w:before="120" w:after="120" w:line="240" w:lineRule="auto"/>
        <w:jc w:val="both"/>
        <w:rPr>
          <w:rFonts w:ascii="Arial" w:hAnsi="Arial" w:cs="Arial"/>
          <w:lang w:val="en-GB"/>
        </w:rPr>
      </w:pPr>
      <w:r w:rsidRPr="000B7254">
        <w:rPr>
          <w:rFonts w:ascii="Arial" w:hAnsi="Arial" w:cs="Arial"/>
          <w:b/>
          <w:bCs/>
          <w:lang w:val="en-GB"/>
        </w:rPr>
        <w:t>Key words</w:t>
      </w:r>
      <w:r w:rsidRPr="004D29C2">
        <w:rPr>
          <w:rFonts w:ascii="Arial" w:hAnsi="Arial" w:cs="Arial"/>
          <w:lang w:val="en-GB"/>
        </w:rPr>
        <w:t>: Renal Insufficiency</w:t>
      </w:r>
      <w:r w:rsidR="00997279" w:rsidRPr="004D29C2">
        <w:rPr>
          <w:rFonts w:ascii="Arial" w:hAnsi="Arial" w:cs="Arial"/>
          <w:lang w:val="en-GB"/>
        </w:rPr>
        <w:t>,</w:t>
      </w:r>
      <w:r w:rsidR="00997279" w:rsidRPr="004D29C2">
        <w:rPr>
          <w:lang w:val="en-GB"/>
        </w:rPr>
        <w:t xml:space="preserve"> </w:t>
      </w:r>
      <w:r w:rsidR="00997279" w:rsidRPr="004D29C2">
        <w:rPr>
          <w:rFonts w:ascii="Arial" w:hAnsi="Arial" w:cs="Arial"/>
          <w:lang w:val="en-GB"/>
        </w:rPr>
        <w:t>Decentralization,</w:t>
      </w:r>
      <w:r w:rsidRPr="004D29C2">
        <w:rPr>
          <w:rFonts w:ascii="Arial" w:hAnsi="Arial" w:cs="Arial"/>
          <w:lang w:val="en-GB"/>
        </w:rPr>
        <w:t xml:space="preserve"> Baixada </w:t>
      </w:r>
      <w:proofErr w:type="spellStart"/>
      <w:r w:rsidRPr="004D29C2">
        <w:rPr>
          <w:rFonts w:ascii="Arial" w:hAnsi="Arial" w:cs="Arial"/>
          <w:lang w:val="en-GB"/>
        </w:rPr>
        <w:t>Maranhense</w:t>
      </w:r>
      <w:proofErr w:type="spellEnd"/>
      <w:r w:rsidRPr="004D29C2">
        <w:rPr>
          <w:rFonts w:ascii="Arial" w:hAnsi="Arial" w:cs="Arial"/>
          <w:lang w:val="en-GB"/>
        </w:rPr>
        <w:t>.</w:t>
      </w:r>
    </w:p>
    <w:p w14:paraId="57B172C6" w14:textId="77777777" w:rsidR="000B7254" w:rsidRDefault="000B7254" w:rsidP="00331BAC">
      <w:pPr>
        <w:spacing w:after="0" w:line="240" w:lineRule="auto"/>
        <w:jc w:val="both"/>
        <w:rPr>
          <w:rFonts w:ascii="Arial" w:hAnsi="Arial" w:cs="Arial"/>
          <w:b/>
          <w:bCs/>
        </w:rPr>
      </w:pPr>
    </w:p>
    <w:p w14:paraId="13291C3D" w14:textId="4D65DBE3" w:rsidR="000A2481" w:rsidRPr="000B7254" w:rsidRDefault="000B7254" w:rsidP="00331BAC">
      <w:pPr>
        <w:spacing w:after="0" w:line="240" w:lineRule="auto"/>
        <w:jc w:val="both"/>
        <w:rPr>
          <w:rFonts w:ascii="Arial" w:hAnsi="Arial" w:cs="Arial"/>
          <w:b/>
          <w:bCs/>
        </w:rPr>
      </w:pPr>
      <w:r w:rsidRPr="000B7254">
        <w:rPr>
          <w:rFonts w:ascii="Arial" w:hAnsi="Arial" w:cs="Arial"/>
          <w:b/>
          <w:bCs/>
        </w:rPr>
        <w:t xml:space="preserve">INTRODUÇÃO </w:t>
      </w:r>
    </w:p>
    <w:p w14:paraId="3BEE1286" w14:textId="31DBC156" w:rsidR="00E21087" w:rsidRPr="00331BAC" w:rsidRDefault="00E21087" w:rsidP="00331BAC">
      <w:pPr>
        <w:spacing w:after="0" w:line="240" w:lineRule="auto"/>
        <w:ind w:firstLine="1134"/>
        <w:jc w:val="both"/>
        <w:rPr>
          <w:rFonts w:ascii="Arial" w:hAnsi="Arial" w:cs="Arial"/>
        </w:rPr>
      </w:pPr>
      <w:r w:rsidRPr="00331BAC">
        <w:rPr>
          <w:rFonts w:ascii="Arial" w:hAnsi="Arial" w:cs="Arial"/>
        </w:rPr>
        <w:t>As doenças crônicas não transmissíveis</w:t>
      </w:r>
      <w:r w:rsidR="002E727D" w:rsidRPr="00331BAC">
        <w:rPr>
          <w:rFonts w:ascii="Arial" w:hAnsi="Arial" w:cs="Arial"/>
        </w:rPr>
        <w:t xml:space="preserve"> (</w:t>
      </w:r>
      <w:proofErr w:type="spellStart"/>
      <w:r w:rsidR="002E727D" w:rsidRPr="00331BAC">
        <w:rPr>
          <w:rFonts w:ascii="Arial" w:hAnsi="Arial" w:cs="Arial"/>
        </w:rPr>
        <w:t>DCNT’s</w:t>
      </w:r>
      <w:proofErr w:type="spellEnd"/>
      <w:r w:rsidR="002E727D" w:rsidRPr="00331BAC">
        <w:rPr>
          <w:rFonts w:ascii="Arial" w:hAnsi="Arial" w:cs="Arial"/>
        </w:rPr>
        <w:t>)</w:t>
      </w:r>
      <w:r w:rsidRPr="00331BAC">
        <w:rPr>
          <w:rFonts w:ascii="Arial" w:hAnsi="Arial" w:cs="Arial"/>
        </w:rPr>
        <w:t xml:space="preserve"> se tornaram a principal causa de morbidade, mortalidade e incapacidade no mundo, segundo a organização mundial da saúde</w:t>
      </w:r>
      <w:r w:rsidR="002E727D" w:rsidRPr="00331BAC">
        <w:rPr>
          <w:rFonts w:ascii="Arial" w:hAnsi="Arial" w:cs="Arial"/>
        </w:rPr>
        <w:t xml:space="preserve"> (OMS)</w:t>
      </w:r>
      <w:r w:rsidRPr="00331BAC">
        <w:rPr>
          <w:rFonts w:ascii="Arial" w:hAnsi="Arial" w:cs="Arial"/>
        </w:rPr>
        <w:t xml:space="preserve">. </w:t>
      </w:r>
      <w:r w:rsidR="00B947C4" w:rsidRPr="00331BAC">
        <w:rPr>
          <w:rFonts w:ascii="Arial" w:hAnsi="Arial" w:cs="Arial"/>
        </w:rPr>
        <w:t>Só o Brasil, no ano de 2019 registrou uma taxa de 451,8 em mortalidade, atr</w:t>
      </w:r>
      <w:r w:rsidR="000E3007" w:rsidRPr="00331BAC">
        <w:rPr>
          <w:rFonts w:ascii="Arial" w:hAnsi="Arial" w:cs="Arial"/>
        </w:rPr>
        <w:t>á</w:t>
      </w:r>
      <w:r w:rsidR="00B947C4" w:rsidRPr="00331BAC">
        <w:rPr>
          <w:rFonts w:ascii="Arial" w:hAnsi="Arial" w:cs="Arial"/>
        </w:rPr>
        <w:t xml:space="preserve">s apenas da Argentina. No grupo das </w:t>
      </w:r>
      <w:proofErr w:type="spellStart"/>
      <w:r w:rsidR="00B947C4" w:rsidRPr="00331BAC">
        <w:rPr>
          <w:rFonts w:ascii="Arial" w:hAnsi="Arial" w:cs="Arial"/>
        </w:rPr>
        <w:t>DCNT’s</w:t>
      </w:r>
      <w:proofErr w:type="spellEnd"/>
      <w:r w:rsidR="00B947C4" w:rsidRPr="00331BAC">
        <w:rPr>
          <w:rFonts w:ascii="Arial" w:hAnsi="Arial" w:cs="Arial"/>
        </w:rPr>
        <w:t xml:space="preserve">, se encontra a Insuficiência Renal (IR), mesmo não sendo a patologia de maior incidência do grupo, estipula-se que 10 milhões de brasileiros sofram de alguma disfunção renal, segundo o </w:t>
      </w:r>
      <w:r w:rsidR="0034557E" w:rsidRPr="00331BAC">
        <w:rPr>
          <w:rFonts w:ascii="Arial" w:hAnsi="Arial" w:cs="Arial"/>
        </w:rPr>
        <w:t>relatório</w:t>
      </w:r>
      <w:r w:rsidR="00B947C4" w:rsidRPr="00331BAC">
        <w:rPr>
          <w:rFonts w:ascii="Arial" w:hAnsi="Arial" w:cs="Arial"/>
        </w:rPr>
        <w:t xml:space="preserve"> de dialise crônica de 2016. E agravando a situação, o relatório ainda pontua que boa parte dos pacientes que iniciam a diálise descobrem a doença quando os rins já estão gravemente comprometidos, classificando a IR como Doença Renal Crônica (DRC)</w:t>
      </w:r>
      <w:r w:rsidR="0034557E" w:rsidRPr="00331BAC">
        <w:rPr>
          <w:rFonts w:ascii="Arial" w:hAnsi="Arial" w:cs="Arial"/>
        </w:rPr>
        <w:t>.  BRITO et.al (2006)</w:t>
      </w:r>
      <w:r w:rsidR="00705DB6">
        <w:rPr>
          <w:rFonts w:ascii="Arial" w:hAnsi="Arial" w:cs="Arial"/>
          <w:vertAlign w:val="superscript"/>
        </w:rPr>
        <w:t>12</w:t>
      </w:r>
      <w:r w:rsidR="0034557E" w:rsidRPr="00331BAC">
        <w:rPr>
          <w:rFonts w:ascii="Arial" w:hAnsi="Arial" w:cs="Arial"/>
        </w:rPr>
        <w:t>, com uma visão contextualizada do tocante</w:t>
      </w:r>
      <w:r w:rsidR="009B5187">
        <w:rPr>
          <w:rFonts w:ascii="Arial" w:hAnsi="Arial" w:cs="Arial"/>
        </w:rPr>
        <w:t>,</w:t>
      </w:r>
      <w:r w:rsidR="0034557E" w:rsidRPr="00331BAC">
        <w:rPr>
          <w:rFonts w:ascii="Arial" w:hAnsi="Arial" w:cs="Arial"/>
        </w:rPr>
        <w:t xml:space="preserve"> já determina DRC como uma epidemia a ser enfrentada pela saúde pública no século XXI. E se consideramos os dados brasileiros, pode-se considerar que o país já vive esse desequilíbrio sanitário se visto que,</w:t>
      </w:r>
      <w:r w:rsidR="00BF02AC" w:rsidRPr="00331BAC">
        <w:rPr>
          <w:rFonts w:ascii="Arial" w:hAnsi="Arial" w:cs="Arial"/>
        </w:rPr>
        <w:t xml:space="preserve"> o relatório de doenças renais de 2018 revela que</w:t>
      </w:r>
      <w:r w:rsidR="0034557E" w:rsidRPr="00331BAC">
        <w:rPr>
          <w:rFonts w:ascii="Arial" w:hAnsi="Arial" w:cs="Arial"/>
        </w:rPr>
        <w:t xml:space="preserve"> a patologia atinge um a cada dez adultos, e a incidência só vem aumentando. Além de ser uma realidade caótica em termos de saúde pública,</w:t>
      </w:r>
      <w:r w:rsidR="00E709F1" w:rsidRPr="00331BAC">
        <w:rPr>
          <w:rFonts w:ascii="Arial" w:hAnsi="Arial" w:cs="Arial"/>
        </w:rPr>
        <w:t xml:space="preserve"> essa questão deve ser observada e avaliada através de uma ótica que leve em consideração o</w:t>
      </w:r>
      <w:r w:rsidR="0034557E" w:rsidRPr="00331BAC">
        <w:rPr>
          <w:rFonts w:ascii="Arial" w:hAnsi="Arial" w:cs="Arial"/>
        </w:rPr>
        <w:t xml:space="preserve"> desenvolvimento econômico</w:t>
      </w:r>
      <w:r w:rsidR="009B5187">
        <w:rPr>
          <w:rFonts w:ascii="Arial" w:hAnsi="Arial" w:cs="Arial"/>
        </w:rPr>
        <w:t>, humano, político e</w:t>
      </w:r>
      <w:r w:rsidR="0034557E" w:rsidRPr="00331BAC">
        <w:rPr>
          <w:rFonts w:ascii="Arial" w:hAnsi="Arial" w:cs="Arial"/>
        </w:rPr>
        <w:t xml:space="preserve"> social</w:t>
      </w:r>
      <w:r w:rsidR="00E709F1" w:rsidRPr="00331BAC">
        <w:rPr>
          <w:rFonts w:ascii="Arial" w:hAnsi="Arial" w:cs="Arial"/>
        </w:rPr>
        <w:t xml:space="preserve"> de maneira regionalizada.</w:t>
      </w:r>
      <w:r w:rsidR="00BF02AC" w:rsidRPr="00331BAC">
        <w:rPr>
          <w:rFonts w:ascii="Arial" w:hAnsi="Arial" w:cs="Arial"/>
        </w:rPr>
        <w:t xml:space="preserve"> </w:t>
      </w:r>
      <w:r w:rsidR="00E709F1" w:rsidRPr="00331BAC">
        <w:rPr>
          <w:rFonts w:ascii="Arial" w:hAnsi="Arial" w:cs="Arial"/>
        </w:rPr>
        <w:t xml:space="preserve"> O processo de descentralização da saúde através da regionalização e hierarquização é uma forma de tornar os procedimentos mais próximos geograficamente a quem é o foco da saúde pública brasileira: o brasileiro. Entretanto, isso é uma realidade distante para pessoas como da Microrregião Geográfica da Baixada Maranhense, que mesmo abran</w:t>
      </w:r>
      <w:r w:rsidR="002E727D" w:rsidRPr="00331BAC">
        <w:rPr>
          <w:rFonts w:ascii="Arial" w:hAnsi="Arial" w:cs="Arial"/>
        </w:rPr>
        <w:t xml:space="preserve">gida por 4 Macrorregionais, </w:t>
      </w:r>
      <w:r w:rsidR="00061EDB" w:rsidRPr="00331BAC">
        <w:rPr>
          <w:rFonts w:ascii="Arial" w:hAnsi="Arial" w:cs="Arial"/>
        </w:rPr>
        <w:t>possui apenas 2</w:t>
      </w:r>
      <w:r w:rsidR="002E727D" w:rsidRPr="00331BAC">
        <w:rPr>
          <w:rFonts w:ascii="Arial" w:hAnsi="Arial" w:cs="Arial"/>
        </w:rPr>
        <w:t xml:space="preserve"> serviços de </w:t>
      </w:r>
      <w:r w:rsidR="00705DB6">
        <w:rPr>
          <w:rFonts w:ascii="Arial" w:hAnsi="Arial" w:cs="Arial"/>
        </w:rPr>
        <w:t>Terapia Renal Substitutiva (TRS)</w:t>
      </w:r>
      <w:r w:rsidR="002E727D" w:rsidRPr="00331BAC">
        <w:rPr>
          <w:rFonts w:ascii="Arial" w:hAnsi="Arial" w:cs="Arial"/>
        </w:rPr>
        <w:t>. E ainda assim, a Macrorregional em maior abrangência da Baixada Maranhense, Pinheiro, não possuía nenhum serviço de TRS oferecido através do SUS, obrigando aos afetados por alguma IR, se deslocarem para outras macrorregionais a fim de resolver suas questões.</w:t>
      </w:r>
      <w:r w:rsidR="00061EDB" w:rsidRPr="00331BAC">
        <w:rPr>
          <w:rFonts w:ascii="Arial" w:hAnsi="Arial" w:cs="Arial"/>
        </w:rPr>
        <w:t xml:space="preserve"> </w:t>
      </w:r>
      <w:r w:rsidR="00BF02AC" w:rsidRPr="00331BAC">
        <w:rPr>
          <w:rFonts w:ascii="Arial" w:hAnsi="Arial" w:cs="Arial"/>
        </w:rPr>
        <w:t xml:space="preserve">Deslocamentos que possuem custos não só físico, como financeiro, pois como </w:t>
      </w:r>
      <w:proofErr w:type="spellStart"/>
      <w:r w:rsidR="00BF02AC" w:rsidRPr="00331BAC">
        <w:rPr>
          <w:rFonts w:ascii="Arial" w:hAnsi="Arial" w:cs="Arial"/>
        </w:rPr>
        <w:t>Maldenner</w:t>
      </w:r>
      <w:proofErr w:type="spellEnd"/>
      <w:r w:rsidR="00BF02AC" w:rsidRPr="00331BAC">
        <w:rPr>
          <w:rFonts w:ascii="Arial" w:hAnsi="Arial" w:cs="Arial"/>
        </w:rPr>
        <w:t xml:space="preserve"> et. al (2008)</w:t>
      </w:r>
      <w:r w:rsidR="00705DB6">
        <w:rPr>
          <w:rFonts w:ascii="Arial" w:hAnsi="Arial" w:cs="Arial"/>
          <w:vertAlign w:val="superscript"/>
        </w:rPr>
        <w:t>16</w:t>
      </w:r>
      <w:r w:rsidR="00BF02AC" w:rsidRPr="00331BAC">
        <w:rPr>
          <w:rFonts w:ascii="Arial" w:hAnsi="Arial" w:cs="Arial"/>
        </w:rPr>
        <w:t xml:space="preserve"> pontua, mesmo que a TRS seja gratuita através do SUS, as problemáticas ocorridas através da má g</w:t>
      </w:r>
      <w:r w:rsidR="000A355F" w:rsidRPr="00331BAC">
        <w:rPr>
          <w:rFonts w:ascii="Arial" w:hAnsi="Arial" w:cs="Arial"/>
        </w:rPr>
        <w:t>estão</w:t>
      </w:r>
      <w:r w:rsidR="00BF02AC" w:rsidRPr="00331BAC">
        <w:rPr>
          <w:rFonts w:ascii="Arial" w:hAnsi="Arial" w:cs="Arial"/>
        </w:rPr>
        <w:t>, implica na complementação da terapia por meio do paciente</w:t>
      </w:r>
      <w:r w:rsidR="001522B2" w:rsidRPr="00331BAC">
        <w:rPr>
          <w:rFonts w:ascii="Arial" w:hAnsi="Arial" w:cs="Arial"/>
        </w:rPr>
        <w:t xml:space="preserve">, uma vez </w:t>
      </w:r>
      <w:r w:rsidR="000E3007" w:rsidRPr="00331BAC">
        <w:rPr>
          <w:rFonts w:ascii="Arial" w:hAnsi="Arial" w:cs="Arial"/>
        </w:rPr>
        <w:t>que considera</w:t>
      </w:r>
      <w:r w:rsidR="001522B2" w:rsidRPr="00331BAC">
        <w:rPr>
          <w:rFonts w:ascii="Arial" w:hAnsi="Arial" w:cs="Arial"/>
        </w:rPr>
        <w:t xml:space="preserve"> acesso a Terapia Renal Substitutiva (TRS) crucial na garantia de qualidade de vida dos </w:t>
      </w:r>
      <w:r w:rsidR="000E3007" w:rsidRPr="00331BAC">
        <w:rPr>
          <w:rFonts w:ascii="Arial" w:hAnsi="Arial" w:cs="Arial"/>
        </w:rPr>
        <w:t>pacientes.</w:t>
      </w:r>
      <w:r w:rsidR="001522B2" w:rsidRPr="00331BAC">
        <w:rPr>
          <w:rFonts w:ascii="Arial" w:hAnsi="Arial" w:cs="Arial"/>
        </w:rPr>
        <w:t xml:space="preserve"> </w:t>
      </w:r>
      <w:r w:rsidR="00BF02AC" w:rsidRPr="00331BAC">
        <w:rPr>
          <w:rFonts w:ascii="Arial" w:hAnsi="Arial" w:cs="Arial"/>
        </w:rPr>
        <w:t xml:space="preserve"> </w:t>
      </w:r>
      <w:r w:rsidR="000E3007" w:rsidRPr="00331BAC">
        <w:rPr>
          <w:rFonts w:ascii="Arial" w:hAnsi="Arial" w:cs="Arial"/>
        </w:rPr>
        <w:t xml:space="preserve">Permitindo </w:t>
      </w:r>
      <w:r w:rsidR="000A355F" w:rsidRPr="00331BAC">
        <w:rPr>
          <w:rFonts w:ascii="Arial" w:hAnsi="Arial" w:cs="Arial"/>
        </w:rPr>
        <w:t>levanta</w:t>
      </w:r>
      <w:r w:rsidR="000E3007" w:rsidRPr="00331BAC">
        <w:rPr>
          <w:rFonts w:ascii="Arial" w:hAnsi="Arial" w:cs="Arial"/>
        </w:rPr>
        <w:t>r</w:t>
      </w:r>
      <w:r w:rsidR="000A355F" w:rsidRPr="00331BAC">
        <w:rPr>
          <w:rFonts w:ascii="Arial" w:hAnsi="Arial" w:cs="Arial"/>
        </w:rPr>
        <w:t xml:space="preserve"> indagações como até que ponto o acesso geográfico é determinante no sucesso da TRS, qual a relação das problemáticas renais com as questões de desenvolvimento humano e como esse cenário </w:t>
      </w:r>
      <w:r w:rsidR="009B5187">
        <w:rPr>
          <w:rFonts w:ascii="Arial" w:hAnsi="Arial" w:cs="Arial"/>
        </w:rPr>
        <w:t>s</w:t>
      </w:r>
      <w:r w:rsidR="000A355F" w:rsidRPr="00331BAC">
        <w:rPr>
          <w:rFonts w:ascii="Arial" w:hAnsi="Arial" w:cs="Arial"/>
        </w:rPr>
        <w:t xml:space="preserve">e reflete na taxa de mortalidade da </w:t>
      </w:r>
      <w:r w:rsidR="00B7585A">
        <w:rPr>
          <w:rFonts w:ascii="Arial" w:hAnsi="Arial" w:cs="Arial"/>
        </w:rPr>
        <w:t>M</w:t>
      </w:r>
      <w:r w:rsidR="000A355F" w:rsidRPr="00331BAC">
        <w:rPr>
          <w:rFonts w:ascii="Arial" w:hAnsi="Arial" w:cs="Arial"/>
        </w:rPr>
        <w:t xml:space="preserve">icrorregião e do estado. Questionamentos de suma importância para se compreender além do arranjo da IR na </w:t>
      </w:r>
      <w:r w:rsidR="00B7585A">
        <w:rPr>
          <w:rFonts w:ascii="Arial" w:hAnsi="Arial" w:cs="Arial"/>
        </w:rPr>
        <w:t>M</w:t>
      </w:r>
      <w:r w:rsidR="000A355F" w:rsidRPr="00331BAC">
        <w:rPr>
          <w:rFonts w:ascii="Arial" w:hAnsi="Arial" w:cs="Arial"/>
        </w:rPr>
        <w:t xml:space="preserve">icrorregião, mas o contexto que está inserido o paciente, permitindo conhecer um quantitativo demográfico diferente da </w:t>
      </w:r>
      <w:r w:rsidR="00B7585A">
        <w:rPr>
          <w:rFonts w:ascii="Arial" w:hAnsi="Arial" w:cs="Arial"/>
        </w:rPr>
        <w:t>M</w:t>
      </w:r>
      <w:r w:rsidR="000A355F" w:rsidRPr="00331BAC">
        <w:rPr>
          <w:rFonts w:ascii="Arial" w:hAnsi="Arial" w:cs="Arial"/>
        </w:rPr>
        <w:t xml:space="preserve">icrorregião, </w:t>
      </w:r>
      <w:r w:rsidR="00D86637" w:rsidRPr="00331BAC">
        <w:rPr>
          <w:rFonts w:ascii="Arial" w:hAnsi="Arial" w:cs="Arial"/>
        </w:rPr>
        <w:t>além das</w:t>
      </w:r>
      <w:r w:rsidR="000A355F" w:rsidRPr="00331BAC">
        <w:rPr>
          <w:rFonts w:ascii="Arial" w:hAnsi="Arial" w:cs="Arial"/>
        </w:rPr>
        <w:t xml:space="preserve"> já conhecidas, ainda insólita. </w:t>
      </w:r>
    </w:p>
    <w:p w14:paraId="5D448A9E" w14:textId="77777777" w:rsidR="00331BAC" w:rsidRPr="00331BAC" w:rsidRDefault="00331BAC" w:rsidP="00331BAC">
      <w:pPr>
        <w:spacing w:after="0" w:line="240" w:lineRule="auto"/>
        <w:jc w:val="both"/>
        <w:rPr>
          <w:rFonts w:ascii="Arial" w:hAnsi="Arial" w:cs="Arial"/>
        </w:rPr>
      </w:pPr>
    </w:p>
    <w:p w14:paraId="358CCF50" w14:textId="5A162CED" w:rsidR="00D86637" w:rsidRPr="000B7254" w:rsidRDefault="000B7254" w:rsidP="00331BAC">
      <w:pPr>
        <w:spacing w:after="0" w:line="240" w:lineRule="auto"/>
        <w:jc w:val="both"/>
        <w:rPr>
          <w:rFonts w:ascii="Arial" w:hAnsi="Arial" w:cs="Arial"/>
          <w:b/>
          <w:bCs/>
        </w:rPr>
      </w:pPr>
      <w:r w:rsidRPr="000B7254">
        <w:rPr>
          <w:rFonts w:ascii="Arial" w:hAnsi="Arial" w:cs="Arial"/>
          <w:b/>
          <w:bCs/>
        </w:rPr>
        <w:t>METODOLOGIA</w:t>
      </w:r>
    </w:p>
    <w:p w14:paraId="01992457" w14:textId="1C59D8B5" w:rsidR="00D86637" w:rsidRPr="00331BAC" w:rsidRDefault="00D86637" w:rsidP="00331BAC">
      <w:pPr>
        <w:spacing w:after="0" w:line="240" w:lineRule="auto"/>
        <w:ind w:firstLine="1134"/>
        <w:jc w:val="both"/>
        <w:rPr>
          <w:rFonts w:ascii="Arial" w:hAnsi="Arial" w:cs="Arial"/>
        </w:rPr>
      </w:pPr>
      <w:bookmarkStart w:id="0" w:name="_Hlk71886566"/>
      <w:r w:rsidRPr="00331BAC">
        <w:rPr>
          <w:rFonts w:ascii="Arial" w:hAnsi="Arial" w:cs="Arial"/>
        </w:rPr>
        <w:t>A pesquisa pretende ter como amostragem dados secundários de portadores de Insuficiência Renal e Terapia Renal Substitutiva do tipo Hemodiálise, contidas na base de dados do DATASUS/TABNET entre 2015 e 2018</w:t>
      </w:r>
      <w:bookmarkEnd w:id="0"/>
      <w:r w:rsidRPr="00331BAC">
        <w:rPr>
          <w:rFonts w:ascii="Arial" w:hAnsi="Arial" w:cs="Arial"/>
        </w:rPr>
        <w:t xml:space="preserve">. Dessa forma, a investigação se baseia no estabelecimento de relações entre variáveis, isto é, um estudo transversal, que visa estudar e associar as informações secundários do determinado grupo relacionando-as com dados geográficos. Como pré-requisito de inclusão: pacientes </w:t>
      </w:r>
      <w:r w:rsidR="000E3007" w:rsidRPr="00331BAC">
        <w:rPr>
          <w:rFonts w:ascii="Arial" w:hAnsi="Arial" w:cs="Arial"/>
        </w:rPr>
        <w:t xml:space="preserve">com Insuficiência Renal de acordo com os parâmetros do DATASUS/TABNET e procedimentos hemodiálise com frequência </w:t>
      </w:r>
      <w:r w:rsidR="000E3007" w:rsidRPr="00331BAC">
        <w:rPr>
          <w:rFonts w:ascii="Arial" w:hAnsi="Arial" w:cs="Arial"/>
        </w:rPr>
        <w:lastRenderedPageBreak/>
        <w:t>acima</w:t>
      </w:r>
      <w:r w:rsidRPr="00331BAC">
        <w:rPr>
          <w:rFonts w:ascii="Arial" w:hAnsi="Arial" w:cs="Arial"/>
        </w:rPr>
        <w:t xml:space="preserve"> de 3 vezes na semana. Assim, a pesquisa constrói caráter epidemiológica, pois tem fundamentação no empirismo; coleta de dados, quantificações e observação sistemática sobre os eventos patológicos que ocorrem na população definida. Dessa maneira, se constrói como objetivo fundamental a análise e descrição fidedignas das características componentes da estabelecida amostra social, e determinando assim como epidemiológica descritiva, o caráter da pesquisa. </w:t>
      </w:r>
    </w:p>
    <w:p w14:paraId="496415CC" w14:textId="2B1ECC62" w:rsidR="00D86637" w:rsidRPr="00331BAC" w:rsidRDefault="00D86637" w:rsidP="00331BAC">
      <w:pPr>
        <w:spacing w:after="0" w:line="240" w:lineRule="auto"/>
        <w:ind w:firstLine="1134"/>
        <w:jc w:val="both"/>
        <w:rPr>
          <w:rFonts w:ascii="Arial" w:hAnsi="Arial" w:cs="Arial"/>
        </w:rPr>
      </w:pPr>
      <w:r w:rsidRPr="00331BAC">
        <w:rPr>
          <w:rFonts w:ascii="Arial" w:hAnsi="Arial" w:cs="Arial"/>
        </w:rPr>
        <w:t>Uma das características mais significativas dessa investigação é a utilização de técnicas padronizadas de coletas e interpretação de dados, tais como a análises sistemáticas</w:t>
      </w:r>
      <w:r w:rsidR="002B56F2" w:rsidRPr="00331BAC">
        <w:rPr>
          <w:rFonts w:ascii="Arial" w:hAnsi="Arial" w:cs="Arial"/>
        </w:rPr>
        <w:t xml:space="preserve"> </w:t>
      </w:r>
      <w:r w:rsidRPr="00331BAC">
        <w:rPr>
          <w:rFonts w:ascii="Arial" w:hAnsi="Arial" w:cs="Arial"/>
        </w:rPr>
        <w:t>e instrumentos como a observação e de análises estatísticas com a criação de porcentagem</w:t>
      </w:r>
      <w:r w:rsidR="00BE1F75" w:rsidRPr="00331BAC">
        <w:rPr>
          <w:rFonts w:ascii="Arial" w:hAnsi="Arial" w:cs="Arial"/>
        </w:rPr>
        <w:t xml:space="preserve"> </w:t>
      </w:r>
      <w:r w:rsidRPr="00331BAC">
        <w:rPr>
          <w:rFonts w:ascii="Arial" w:hAnsi="Arial" w:cs="Arial"/>
        </w:rPr>
        <w:t xml:space="preserve">simples. Em vista disso, a pesquisa pretende assumir uma abordagem quantitativa quanto ao tratamento dos dados, e, qualitativa ao que se refere a interpretação </w:t>
      </w:r>
      <w:proofErr w:type="gramStart"/>
      <w:r w:rsidRPr="00331BAC">
        <w:rPr>
          <w:rFonts w:ascii="Arial" w:hAnsi="Arial" w:cs="Arial"/>
        </w:rPr>
        <w:t>dos mesmos</w:t>
      </w:r>
      <w:proofErr w:type="gramEnd"/>
      <w:r w:rsidRPr="00331BAC">
        <w:rPr>
          <w:rFonts w:ascii="Arial" w:hAnsi="Arial" w:cs="Arial"/>
        </w:rPr>
        <w:t xml:space="preserve">. Adotando o caráter indutivo, obedecendo regras logísticas e atributos mensuráveis a experiência humana e, sobretudo enfatizando </w:t>
      </w:r>
      <w:r w:rsidR="009B5187">
        <w:rPr>
          <w:rFonts w:ascii="Arial" w:hAnsi="Arial" w:cs="Arial"/>
        </w:rPr>
        <w:t xml:space="preserve">a </w:t>
      </w:r>
      <w:r w:rsidRPr="00331BAC">
        <w:rPr>
          <w:rFonts w:ascii="Arial" w:hAnsi="Arial" w:cs="Arial"/>
        </w:rPr>
        <w:t>objetividade e imparcialidade na coleta e análise dos dados.</w:t>
      </w:r>
      <w:r w:rsidR="002B56F2" w:rsidRPr="00331BAC">
        <w:rPr>
          <w:rFonts w:ascii="Arial" w:hAnsi="Arial" w:cs="Arial"/>
        </w:rPr>
        <w:t xml:space="preserve"> </w:t>
      </w:r>
      <w:r w:rsidRPr="00331BAC">
        <w:rPr>
          <w:rFonts w:ascii="Arial" w:hAnsi="Arial" w:cs="Arial"/>
        </w:rPr>
        <w:t xml:space="preserve">Para realizar </w:t>
      </w:r>
      <w:r w:rsidR="00BE1F75" w:rsidRPr="00331BAC">
        <w:rPr>
          <w:rFonts w:ascii="Arial" w:hAnsi="Arial" w:cs="Arial"/>
        </w:rPr>
        <w:t>as atividades de cartografia</w:t>
      </w:r>
      <w:r w:rsidRPr="00331BAC">
        <w:rPr>
          <w:rFonts w:ascii="Arial" w:hAnsi="Arial" w:cs="Arial"/>
        </w:rPr>
        <w:t xml:space="preserve">, serão utilizados os softwares Google Earth Pro versão 7.3 </w:t>
      </w:r>
      <w:r w:rsidR="00BE1F75" w:rsidRPr="00331BAC">
        <w:rPr>
          <w:rFonts w:ascii="Arial" w:hAnsi="Arial" w:cs="Arial"/>
        </w:rPr>
        <w:t xml:space="preserve">e </w:t>
      </w:r>
      <w:proofErr w:type="spellStart"/>
      <w:r w:rsidRPr="00331BAC">
        <w:rPr>
          <w:rFonts w:ascii="Arial" w:hAnsi="Arial" w:cs="Arial"/>
        </w:rPr>
        <w:t>Qgis</w:t>
      </w:r>
      <w:proofErr w:type="spellEnd"/>
      <w:r w:rsidRPr="00331BAC">
        <w:rPr>
          <w:rFonts w:ascii="Arial" w:hAnsi="Arial" w:cs="Arial"/>
        </w:rPr>
        <w:t xml:space="preserve"> versão 3.14, as bases cartográficas e informações do </w:t>
      </w:r>
      <w:proofErr w:type="gramStart"/>
      <w:r w:rsidRPr="00331BAC">
        <w:rPr>
          <w:rFonts w:ascii="Arial" w:hAnsi="Arial" w:cs="Arial"/>
        </w:rPr>
        <w:t>sitio</w:t>
      </w:r>
      <w:proofErr w:type="gramEnd"/>
      <w:r w:rsidRPr="00331BAC">
        <w:rPr>
          <w:rFonts w:ascii="Arial" w:hAnsi="Arial" w:cs="Arial"/>
        </w:rPr>
        <w:t xml:space="preserve"> eletrônico do IBGE</w:t>
      </w:r>
      <w:r w:rsidR="00BE1F75" w:rsidRPr="00331BAC">
        <w:rPr>
          <w:rFonts w:ascii="Arial" w:hAnsi="Arial" w:cs="Arial"/>
        </w:rPr>
        <w:t xml:space="preserve"> e informações contidas no Plano Estadual de Saúde do Maranhão entre 2016 e 2019</w:t>
      </w:r>
      <w:r w:rsidRPr="00331BAC">
        <w:rPr>
          <w:rFonts w:ascii="Arial" w:hAnsi="Arial" w:cs="Arial"/>
        </w:rPr>
        <w:t>.</w:t>
      </w:r>
    </w:p>
    <w:p w14:paraId="09902562" w14:textId="77777777" w:rsidR="009B5187" w:rsidRDefault="009B5187" w:rsidP="00595416">
      <w:pPr>
        <w:spacing w:after="0" w:line="240" w:lineRule="auto"/>
        <w:jc w:val="both"/>
        <w:rPr>
          <w:rFonts w:ascii="Arial" w:hAnsi="Arial" w:cs="Arial"/>
        </w:rPr>
      </w:pPr>
    </w:p>
    <w:p w14:paraId="4C78D47B" w14:textId="2D75D9CC" w:rsidR="00595416" w:rsidRPr="000B7254" w:rsidRDefault="000B7254" w:rsidP="00595416">
      <w:pPr>
        <w:spacing w:after="0" w:line="240" w:lineRule="auto"/>
        <w:jc w:val="both"/>
        <w:rPr>
          <w:rFonts w:ascii="Arial" w:hAnsi="Arial" w:cs="Arial"/>
          <w:b/>
          <w:bCs/>
        </w:rPr>
      </w:pPr>
      <w:r w:rsidRPr="000B7254">
        <w:rPr>
          <w:rFonts w:ascii="Arial" w:hAnsi="Arial" w:cs="Arial"/>
          <w:b/>
          <w:bCs/>
        </w:rPr>
        <w:t xml:space="preserve">RESULTADOS E DISCUSSÃO </w:t>
      </w:r>
    </w:p>
    <w:p w14:paraId="3A01AA06" w14:textId="79F6DAE4" w:rsidR="009F0604" w:rsidRPr="00331BAC" w:rsidRDefault="009F0604" w:rsidP="00331BAC">
      <w:pPr>
        <w:spacing w:after="0" w:line="240" w:lineRule="auto"/>
        <w:ind w:firstLine="1134"/>
        <w:jc w:val="both"/>
        <w:rPr>
          <w:rFonts w:ascii="Arial" w:hAnsi="Arial" w:cs="Arial"/>
          <w:vertAlign w:val="superscript"/>
        </w:rPr>
      </w:pPr>
      <w:r w:rsidRPr="00331BAC">
        <w:rPr>
          <w:rFonts w:ascii="Arial" w:hAnsi="Arial" w:cs="Arial"/>
        </w:rPr>
        <w:t>Em 1988, a Constituição Federal (CF) estabelece</w:t>
      </w:r>
      <w:r w:rsidR="009B5187">
        <w:rPr>
          <w:rFonts w:ascii="Arial" w:hAnsi="Arial" w:cs="Arial"/>
        </w:rPr>
        <w:t>u</w:t>
      </w:r>
      <w:r w:rsidRPr="00331BAC">
        <w:rPr>
          <w:rFonts w:ascii="Arial" w:hAnsi="Arial" w:cs="Arial"/>
        </w:rPr>
        <w:t xml:space="preserve"> no seu texto base saúde como direito de todos e dever do Estado, garantindo </w:t>
      </w:r>
      <w:r w:rsidRPr="00331BAC">
        <w:rPr>
          <w:rFonts w:ascii="Arial" w:hAnsi="Arial" w:cs="Arial"/>
          <w:color w:val="000000"/>
          <w:shd w:val="clear" w:color="auto" w:fill="FFFFFF"/>
        </w:rPr>
        <w:t xml:space="preserve">acesso aos serviços </w:t>
      </w:r>
      <w:r w:rsidR="00FC3706" w:rsidRPr="00331BAC">
        <w:rPr>
          <w:rFonts w:ascii="Arial" w:hAnsi="Arial" w:cs="Arial"/>
          <w:color w:val="000000"/>
          <w:shd w:val="clear" w:color="auto" w:fill="FFFFFF"/>
        </w:rPr>
        <w:t>sanitários</w:t>
      </w:r>
      <w:r w:rsidRPr="00331BAC">
        <w:rPr>
          <w:rFonts w:ascii="Arial" w:hAnsi="Arial" w:cs="Arial"/>
          <w:color w:val="000000"/>
          <w:shd w:val="clear" w:color="auto" w:fill="FFFFFF"/>
        </w:rPr>
        <w:t xml:space="preserve"> em todos os níveis de assistência</w:t>
      </w:r>
      <w:r w:rsidRPr="00331BAC">
        <w:rPr>
          <w:rFonts w:ascii="Arial" w:hAnsi="Arial" w:cs="Arial"/>
        </w:rPr>
        <w:t xml:space="preserve"> à saúde. Abandonando a política de assistencialismo já ultrajada, adota</w:t>
      </w:r>
      <w:r w:rsidR="00462D24" w:rsidRPr="00331BAC">
        <w:rPr>
          <w:rFonts w:ascii="Arial" w:hAnsi="Arial" w:cs="Arial"/>
        </w:rPr>
        <w:t>ra</w:t>
      </w:r>
      <w:r w:rsidR="00B43870" w:rsidRPr="00331BAC">
        <w:rPr>
          <w:rFonts w:ascii="Arial" w:hAnsi="Arial" w:cs="Arial"/>
        </w:rPr>
        <w:t xml:space="preserve"> </w:t>
      </w:r>
      <w:r w:rsidRPr="00331BAC">
        <w:rPr>
          <w:rFonts w:ascii="Arial" w:hAnsi="Arial" w:cs="Arial"/>
        </w:rPr>
        <w:t xml:space="preserve">a </w:t>
      </w:r>
      <w:bookmarkStart w:id="1" w:name="_Hlk72930964"/>
      <w:r w:rsidRPr="00331BAC">
        <w:rPr>
          <w:rFonts w:ascii="Arial" w:hAnsi="Arial" w:cs="Arial"/>
        </w:rPr>
        <w:t>assistência à saúde</w:t>
      </w:r>
      <w:bookmarkEnd w:id="1"/>
      <w:r w:rsidRPr="00331BAC">
        <w:rPr>
          <w:rFonts w:ascii="Arial" w:hAnsi="Arial" w:cs="Arial"/>
        </w:rPr>
        <w:t xml:space="preserve"> através de políticas sociais e econômicas que visavam à redução dos riscos de doenças e de outros agravos e ao acesso universal e igualitário às ações e serviços para todos os brasileiros, promovendo sua proteção e recuperação</w:t>
      </w:r>
      <w:r w:rsidR="005B7770" w:rsidRPr="00331BAC">
        <w:rPr>
          <w:rFonts w:ascii="Arial" w:hAnsi="Arial" w:cs="Arial"/>
          <w:vertAlign w:val="superscript"/>
        </w:rPr>
        <w:t>3</w:t>
      </w:r>
      <w:r w:rsidR="00B93B73" w:rsidRPr="00331BAC">
        <w:rPr>
          <w:rFonts w:ascii="Arial" w:hAnsi="Arial" w:cs="Arial"/>
          <w:vertAlign w:val="superscript"/>
        </w:rPr>
        <w:t>.</w:t>
      </w:r>
    </w:p>
    <w:p w14:paraId="7ED76AE0" w14:textId="3E8A9C79" w:rsidR="00B43870" w:rsidRPr="00331BAC" w:rsidRDefault="009F0604" w:rsidP="00331BAC">
      <w:pPr>
        <w:spacing w:after="0" w:line="240" w:lineRule="auto"/>
        <w:jc w:val="both"/>
        <w:rPr>
          <w:rFonts w:ascii="Arial" w:hAnsi="Arial" w:cs="Arial"/>
        </w:rPr>
      </w:pPr>
      <w:r w:rsidRPr="00331BAC">
        <w:rPr>
          <w:rFonts w:ascii="Arial" w:hAnsi="Arial" w:cs="Arial"/>
        </w:rPr>
        <w:t>Se antes da promulgação da nova política de assistência à saúde, o sistema público abrangia apenas 30.000.000 pessoas</w:t>
      </w:r>
      <w:r w:rsidR="005B7770" w:rsidRPr="00331BAC">
        <w:rPr>
          <w:rFonts w:ascii="Arial" w:hAnsi="Arial" w:cs="Arial"/>
          <w:vertAlign w:val="superscript"/>
        </w:rPr>
        <w:t>5</w:t>
      </w:r>
      <w:r w:rsidRPr="00331BAC">
        <w:rPr>
          <w:rFonts w:ascii="Arial" w:hAnsi="Arial" w:cs="Arial"/>
        </w:rPr>
        <w:t xml:space="preserve"> em uma perspectiva de 141.312.997 habitantes</w:t>
      </w:r>
      <w:r w:rsidR="000E3007" w:rsidRPr="00331BAC">
        <w:rPr>
          <w:rFonts w:ascii="Arial" w:hAnsi="Arial" w:cs="Arial"/>
          <w:vertAlign w:val="superscript"/>
        </w:rPr>
        <w:t>1</w:t>
      </w:r>
      <w:r w:rsidR="00754DEE" w:rsidRPr="00331BAC">
        <w:rPr>
          <w:rFonts w:ascii="Arial" w:hAnsi="Arial" w:cs="Arial"/>
          <w:vertAlign w:val="superscript"/>
        </w:rPr>
        <w:t>1</w:t>
      </w:r>
      <w:r w:rsidRPr="00331BAC">
        <w:rPr>
          <w:rFonts w:ascii="Arial" w:hAnsi="Arial" w:cs="Arial"/>
        </w:rPr>
        <w:t>, após a validação passava a atender todos os brasileiros, em caráter de atendimento integral, com prioridade para as atividades preventivas, e, protagonizando o corpo civil no contexto da saúde por meio da participação da comunidade</w:t>
      </w:r>
      <w:r w:rsidR="005B7770" w:rsidRPr="00331BAC">
        <w:rPr>
          <w:rFonts w:ascii="Arial" w:hAnsi="Arial" w:cs="Arial"/>
          <w:vertAlign w:val="superscript"/>
        </w:rPr>
        <w:t>5</w:t>
      </w:r>
      <w:r w:rsidRPr="00331BAC">
        <w:rPr>
          <w:rFonts w:ascii="Arial" w:hAnsi="Arial" w:cs="Arial"/>
        </w:rPr>
        <w:t>. A descentralização do Sistema foi instaurada como a terceira diretriz a propender a divisão das responsabilidades sanitárias em direção única em cada esfera de governo.</w:t>
      </w:r>
    </w:p>
    <w:p w14:paraId="0AE3F93D" w14:textId="79BBA5EF" w:rsidR="009F0604" w:rsidRPr="00331BAC" w:rsidRDefault="009F0604" w:rsidP="00331BAC">
      <w:pPr>
        <w:spacing w:after="0" w:line="240" w:lineRule="auto"/>
        <w:ind w:firstLine="1134"/>
        <w:jc w:val="both"/>
        <w:rPr>
          <w:rFonts w:ascii="Arial" w:hAnsi="Arial" w:cs="Arial"/>
        </w:rPr>
      </w:pPr>
      <w:r w:rsidRPr="00331BAC">
        <w:rPr>
          <w:rFonts w:ascii="Arial" w:hAnsi="Arial" w:cs="Arial"/>
        </w:rPr>
        <w:t xml:space="preserve">Assim, melhor organizando a assistência </w:t>
      </w:r>
      <w:r w:rsidR="00FC3706" w:rsidRPr="00331BAC">
        <w:rPr>
          <w:rFonts w:ascii="Arial" w:hAnsi="Arial" w:cs="Arial"/>
        </w:rPr>
        <w:t>à</w:t>
      </w:r>
      <w:r w:rsidRPr="00331BAC">
        <w:rPr>
          <w:rFonts w:ascii="Arial" w:hAnsi="Arial" w:cs="Arial"/>
        </w:rPr>
        <w:t xml:space="preserve"> saúde e expedindo de vez o fim do assistencialismo </w:t>
      </w:r>
      <w:r w:rsidR="00FC3706" w:rsidRPr="00331BAC">
        <w:rPr>
          <w:rFonts w:ascii="Arial" w:hAnsi="Arial" w:cs="Arial"/>
        </w:rPr>
        <w:t>à</w:t>
      </w:r>
      <w:r w:rsidRPr="00331BAC">
        <w:rPr>
          <w:rFonts w:ascii="Arial" w:hAnsi="Arial" w:cs="Arial"/>
        </w:rPr>
        <w:t xml:space="preserve"> saúde</w:t>
      </w:r>
      <w:r w:rsidR="00FC3706" w:rsidRPr="00331BAC">
        <w:rPr>
          <w:rFonts w:ascii="Arial" w:hAnsi="Arial" w:cs="Arial"/>
        </w:rPr>
        <w:t xml:space="preserve"> no âmbito do </w:t>
      </w:r>
      <w:r w:rsidRPr="00331BAC">
        <w:rPr>
          <w:rFonts w:ascii="Arial" w:hAnsi="Arial" w:cs="Arial"/>
        </w:rPr>
        <w:t>poder público, foi sancionada a lei orgânica da saúde</w:t>
      </w:r>
      <w:r w:rsidR="001269BA" w:rsidRPr="00331BAC">
        <w:rPr>
          <w:rFonts w:ascii="Arial" w:hAnsi="Arial" w:cs="Arial"/>
          <w:vertAlign w:val="superscript"/>
        </w:rPr>
        <w:t>5</w:t>
      </w:r>
      <w:r w:rsidRPr="00331BAC">
        <w:rPr>
          <w:rFonts w:ascii="Arial" w:hAnsi="Arial" w:cs="Arial"/>
        </w:rPr>
        <w:t>, estabelecendo a criação do Sistema Único de Saúde e suas diretrizes. Entres as diretrizes, a descentralização é basificada pela regionalização e hierarquização, interligadas em ações e serviços públicos de saúde, de tal maneira a repassar atribuições de um órgão diretivo central a órgãos locais, considerando-se que necessariamente ocorre transferência de poder político. Sendo a primeira definida como a organização dos níveis de complexidade de atendimento no sistema de saúde sob as três esferas de governo e a segunda como processo político e técnico condicionado pela capacidade de oferta e financiamento da atenção à saúde da população, assim como a distribuição de poder e as relações estabelecidas entre os governos, organizações públicas e privadas e cidadãos em diferentes espaços geográficos</w:t>
      </w:r>
      <w:r w:rsidR="001269BA" w:rsidRPr="00331BAC">
        <w:rPr>
          <w:rFonts w:ascii="Arial" w:hAnsi="Arial" w:cs="Arial"/>
          <w:vertAlign w:val="superscript"/>
        </w:rPr>
        <w:t>14</w:t>
      </w:r>
      <w:r w:rsidRPr="00331BAC">
        <w:rPr>
          <w:rFonts w:ascii="Arial" w:hAnsi="Arial" w:cs="Arial"/>
        </w:rPr>
        <w:t>.</w:t>
      </w:r>
    </w:p>
    <w:p w14:paraId="66DD5E51" w14:textId="533A7F20" w:rsidR="009F0604" w:rsidRPr="00331BAC" w:rsidRDefault="009F0604" w:rsidP="00331BAC">
      <w:pPr>
        <w:spacing w:after="0" w:line="240" w:lineRule="auto"/>
        <w:ind w:firstLine="1134"/>
        <w:jc w:val="both"/>
        <w:rPr>
          <w:rFonts w:ascii="Arial" w:hAnsi="Arial" w:cs="Arial"/>
        </w:rPr>
      </w:pPr>
      <w:r w:rsidRPr="00331BAC">
        <w:rPr>
          <w:rFonts w:ascii="Arial" w:hAnsi="Arial" w:cs="Arial"/>
        </w:rPr>
        <w:t xml:space="preserve">Apenas </w:t>
      </w:r>
      <w:r w:rsidR="0018273B" w:rsidRPr="00331BAC">
        <w:rPr>
          <w:rFonts w:ascii="Arial" w:hAnsi="Arial" w:cs="Arial"/>
        </w:rPr>
        <w:t xml:space="preserve">em </w:t>
      </w:r>
      <w:r w:rsidRPr="00331BAC">
        <w:rPr>
          <w:rFonts w:ascii="Arial" w:hAnsi="Arial" w:cs="Arial"/>
        </w:rPr>
        <w:t>2006, com o pacto pela saúde</w:t>
      </w:r>
      <w:r w:rsidR="001269BA" w:rsidRPr="00331BAC">
        <w:rPr>
          <w:rFonts w:ascii="Arial" w:hAnsi="Arial" w:cs="Arial"/>
          <w:vertAlign w:val="superscript"/>
        </w:rPr>
        <w:t>7</w:t>
      </w:r>
      <w:r w:rsidRPr="00331BAC">
        <w:rPr>
          <w:rFonts w:ascii="Arial" w:hAnsi="Arial" w:cs="Arial"/>
        </w:rPr>
        <w:t xml:space="preserve">, esse assunto volta à tona e a hierarquização e regionalização passam a ser discutidas com as </w:t>
      </w:r>
      <w:r w:rsidR="0018273B" w:rsidRPr="00331BAC">
        <w:rPr>
          <w:rFonts w:ascii="Arial" w:hAnsi="Arial" w:cs="Arial"/>
        </w:rPr>
        <w:t xml:space="preserve">suas </w:t>
      </w:r>
      <w:r w:rsidRPr="00331BAC">
        <w:rPr>
          <w:rFonts w:ascii="Arial" w:hAnsi="Arial" w:cs="Arial"/>
        </w:rPr>
        <w:t xml:space="preserve">necessidades especificas, traduzidas através do processo de municipalização iniciada com as leis orgânicas </w:t>
      </w:r>
      <w:r w:rsidRPr="00331BAC">
        <w:rPr>
          <w:rFonts w:ascii="Arial" w:hAnsi="Arial" w:cs="Arial"/>
        </w:rPr>
        <w:lastRenderedPageBreak/>
        <w:t>da saúde</w:t>
      </w:r>
      <w:r w:rsidR="001269BA" w:rsidRPr="00331BAC">
        <w:rPr>
          <w:rFonts w:ascii="Arial" w:hAnsi="Arial" w:cs="Arial"/>
          <w:vertAlign w:val="superscript"/>
        </w:rPr>
        <w:t>5</w:t>
      </w:r>
      <w:r w:rsidRPr="00331BAC">
        <w:rPr>
          <w:rFonts w:ascii="Arial" w:hAnsi="Arial" w:cs="Arial"/>
        </w:rPr>
        <w:t>. A regionalização se faz necessária quando a mesma é encarada como uma ordenação por regiões em um país de proporções continentais e com disparates sociais regionalizados e autênticos, tornando um desafio a compreensão do ser humano de maneira completa enquanto ser complexo</w:t>
      </w:r>
      <w:r w:rsidR="00B93B73" w:rsidRPr="00331BAC">
        <w:rPr>
          <w:rFonts w:ascii="Arial" w:hAnsi="Arial" w:cs="Arial"/>
          <w:vertAlign w:val="superscript"/>
        </w:rPr>
        <w:t>13</w:t>
      </w:r>
      <w:r w:rsidRPr="00331BAC">
        <w:rPr>
          <w:rFonts w:ascii="Arial" w:hAnsi="Arial" w:cs="Arial"/>
        </w:rPr>
        <w:t>. Dessa maneira, o pacto determinou a criação dos Planos Diretores de Regionalização contendo os desenhos das redes regionalizadas de atenção à saúde, organizadas dentro dos territórios das regiões e macrorregiões de saúde, em articulação com o processo da Programação Pactuada Integrada.</w:t>
      </w:r>
    </w:p>
    <w:p w14:paraId="55783C5D" w14:textId="58A6BB32" w:rsidR="009F0604" w:rsidRPr="00331BAC" w:rsidRDefault="009F0604" w:rsidP="00331BAC">
      <w:pPr>
        <w:spacing w:after="0" w:line="240" w:lineRule="auto"/>
        <w:ind w:firstLine="1134"/>
        <w:jc w:val="both"/>
        <w:rPr>
          <w:rFonts w:ascii="Arial" w:hAnsi="Arial" w:cs="Arial"/>
        </w:rPr>
      </w:pPr>
      <w:r w:rsidRPr="00331BAC">
        <w:rPr>
          <w:rFonts w:ascii="Arial" w:hAnsi="Arial" w:cs="Arial"/>
        </w:rPr>
        <w:t xml:space="preserve"> A hierarquização da saúde foi definida em três complexidades </w:t>
      </w:r>
      <w:r w:rsidR="00D00388" w:rsidRPr="00331BAC">
        <w:rPr>
          <w:rFonts w:ascii="Arial" w:hAnsi="Arial" w:cs="Arial"/>
        </w:rPr>
        <w:t>pelo Ministério</w:t>
      </w:r>
      <w:r w:rsidRPr="00331BAC">
        <w:rPr>
          <w:rFonts w:ascii="Arial" w:hAnsi="Arial" w:cs="Arial"/>
        </w:rPr>
        <w:t xml:space="preserve"> da Saúde (</w:t>
      </w:r>
      <w:r w:rsidR="00FC3706" w:rsidRPr="00331BAC">
        <w:rPr>
          <w:rFonts w:ascii="Arial" w:hAnsi="Arial" w:cs="Arial"/>
        </w:rPr>
        <w:t>MS)</w:t>
      </w:r>
      <w:r w:rsidR="001269BA" w:rsidRPr="00331BAC">
        <w:rPr>
          <w:rFonts w:ascii="Arial" w:hAnsi="Arial" w:cs="Arial"/>
          <w:vertAlign w:val="superscript"/>
        </w:rPr>
        <w:t>5</w:t>
      </w:r>
      <w:r w:rsidRPr="00331BAC">
        <w:rPr>
          <w:rFonts w:ascii="Arial" w:hAnsi="Arial" w:cs="Arial"/>
        </w:rPr>
        <w:t xml:space="preserve">: baixa, média e alta. Quanta a alta complexidade, compreendo alta complexidade como: “Conjunto de procedimentos que, no contexto do SUS, envolve alta tecnologia e alto custo, objetivando propiciar à população acesso a serviços qualificados, integrando-os aos demais níveis de atenção à saúde (atenção básica e de média complexidade) </w:t>
      </w:r>
      <w:r w:rsidR="001269BA" w:rsidRPr="00331BAC">
        <w:rPr>
          <w:rFonts w:ascii="Arial" w:hAnsi="Arial" w:cs="Arial"/>
        </w:rPr>
        <w:t>(BRASIL, 2009)</w:t>
      </w:r>
      <w:r w:rsidRPr="00331BAC">
        <w:rPr>
          <w:rFonts w:ascii="Arial" w:hAnsi="Arial" w:cs="Arial"/>
        </w:rPr>
        <w:t>”</w:t>
      </w:r>
    </w:p>
    <w:p w14:paraId="318C4D2F" w14:textId="5E472FF1" w:rsidR="007B2D28" w:rsidRPr="00331BAC" w:rsidRDefault="0007188C" w:rsidP="00331BAC">
      <w:pPr>
        <w:spacing w:after="0" w:line="240" w:lineRule="auto"/>
        <w:ind w:firstLine="1134"/>
        <w:jc w:val="both"/>
        <w:rPr>
          <w:rFonts w:ascii="Arial" w:hAnsi="Arial" w:cs="Arial"/>
        </w:rPr>
      </w:pPr>
      <w:r w:rsidRPr="00331BAC">
        <w:rPr>
          <w:rFonts w:ascii="Arial" w:hAnsi="Arial" w:cs="Arial"/>
        </w:rPr>
        <w:t xml:space="preserve">Um dos sistemas </w:t>
      </w:r>
      <w:r w:rsidR="002B56F2" w:rsidRPr="00331BAC">
        <w:rPr>
          <w:rFonts w:ascii="Arial" w:hAnsi="Arial" w:cs="Arial"/>
        </w:rPr>
        <w:t>mais importante do corpo humano</w:t>
      </w:r>
      <w:r w:rsidRPr="00331BAC">
        <w:rPr>
          <w:rFonts w:ascii="Arial" w:hAnsi="Arial" w:cs="Arial"/>
        </w:rPr>
        <w:t xml:space="preserve"> é o renal, composto por dois órgãos chamados rins,</w:t>
      </w:r>
      <w:r w:rsidR="002E6A7E" w:rsidRPr="00331BAC">
        <w:rPr>
          <w:rFonts w:ascii="Arial" w:hAnsi="Arial" w:cs="Arial"/>
        </w:rPr>
        <w:t xml:space="preserve"> entre uma das suas </w:t>
      </w:r>
      <w:r w:rsidRPr="00331BAC">
        <w:rPr>
          <w:rFonts w:ascii="Arial" w:hAnsi="Arial" w:cs="Arial"/>
        </w:rPr>
        <w:t>respons</w:t>
      </w:r>
      <w:r w:rsidR="002E6A7E" w:rsidRPr="00331BAC">
        <w:rPr>
          <w:rFonts w:ascii="Arial" w:hAnsi="Arial" w:cs="Arial"/>
        </w:rPr>
        <w:t xml:space="preserve">abilidades </w:t>
      </w:r>
      <w:r w:rsidR="00705DB6">
        <w:rPr>
          <w:rFonts w:ascii="Arial" w:hAnsi="Arial" w:cs="Arial"/>
        </w:rPr>
        <w:t>estar o</w:t>
      </w:r>
      <w:r w:rsidR="002B56F2" w:rsidRPr="00331BAC">
        <w:rPr>
          <w:rFonts w:ascii="Arial" w:hAnsi="Arial" w:cs="Arial"/>
        </w:rPr>
        <w:t xml:space="preserve"> </w:t>
      </w:r>
      <w:r w:rsidRPr="00331BAC">
        <w:rPr>
          <w:rFonts w:ascii="Arial" w:hAnsi="Arial" w:cs="Arial"/>
        </w:rPr>
        <w:t>control</w:t>
      </w:r>
      <w:r w:rsidR="002B56F2" w:rsidRPr="00331BAC">
        <w:rPr>
          <w:rFonts w:ascii="Arial" w:hAnsi="Arial" w:cs="Arial"/>
        </w:rPr>
        <w:t>e</w:t>
      </w:r>
      <w:r w:rsidRPr="00331BAC">
        <w:rPr>
          <w:rFonts w:ascii="Arial" w:hAnsi="Arial" w:cs="Arial"/>
        </w:rPr>
        <w:t xml:space="preserve"> </w:t>
      </w:r>
      <w:r w:rsidR="002B56F2" w:rsidRPr="00331BAC">
        <w:rPr>
          <w:rFonts w:ascii="Arial" w:hAnsi="Arial" w:cs="Arial"/>
        </w:rPr>
        <w:t>d</w:t>
      </w:r>
      <w:r w:rsidRPr="00331BAC">
        <w:rPr>
          <w:rFonts w:ascii="Arial" w:hAnsi="Arial" w:cs="Arial"/>
        </w:rPr>
        <w:t>a saída de excrementos, tais como água e todo elemento remanescente que possa vir ocasionar algum descontrole no corpo humano</w:t>
      </w:r>
      <w:r w:rsidR="00A9745C" w:rsidRPr="00331BAC">
        <w:rPr>
          <w:rFonts w:ascii="Arial" w:hAnsi="Arial" w:cs="Arial"/>
          <w:vertAlign w:val="superscript"/>
        </w:rPr>
        <w:t>2</w:t>
      </w:r>
      <w:r w:rsidR="0018273B" w:rsidRPr="00331BAC">
        <w:rPr>
          <w:rFonts w:ascii="Arial" w:hAnsi="Arial" w:cs="Arial"/>
          <w:vertAlign w:val="superscript"/>
        </w:rPr>
        <w:t>2</w:t>
      </w:r>
      <w:r w:rsidR="005939F2" w:rsidRPr="00331BAC">
        <w:rPr>
          <w:rFonts w:ascii="Arial" w:hAnsi="Arial" w:cs="Arial"/>
        </w:rPr>
        <w:t>.</w:t>
      </w:r>
      <w:r w:rsidR="002B56F2" w:rsidRPr="00331BAC">
        <w:rPr>
          <w:rFonts w:ascii="Arial" w:hAnsi="Arial" w:cs="Arial"/>
        </w:rPr>
        <w:t xml:space="preserve"> </w:t>
      </w:r>
      <w:r w:rsidR="007B2D28" w:rsidRPr="00331BAC">
        <w:rPr>
          <w:rFonts w:ascii="Arial" w:hAnsi="Arial" w:cs="Arial"/>
        </w:rPr>
        <w:t xml:space="preserve">Entretanto, antes desse </w:t>
      </w:r>
      <w:proofErr w:type="gramStart"/>
      <w:r w:rsidR="007B2D28" w:rsidRPr="00331BAC">
        <w:rPr>
          <w:rFonts w:ascii="Arial" w:hAnsi="Arial" w:cs="Arial"/>
        </w:rPr>
        <w:t>resultado final</w:t>
      </w:r>
      <w:proofErr w:type="gramEnd"/>
      <w:r w:rsidR="007B2D28" w:rsidRPr="00331BAC">
        <w:rPr>
          <w:rFonts w:ascii="Arial" w:hAnsi="Arial" w:cs="Arial"/>
        </w:rPr>
        <w:t xml:space="preserve">, os </w:t>
      </w:r>
      <w:r w:rsidR="00705DB6">
        <w:rPr>
          <w:rFonts w:ascii="Arial" w:hAnsi="Arial" w:cs="Arial"/>
        </w:rPr>
        <w:t>r</w:t>
      </w:r>
      <w:r w:rsidR="007B2D28" w:rsidRPr="00331BAC">
        <w:rPr>
          <w:rFonts w:ascii="Arial" w:hAnsi="Arial" w:cs="Arial"/>
        </w:rPr>
        <w:t xml:space="preserve">ins desenvolvem funções primordiais que vão além da simples evacuação de excrementos. O controle do equilíbrio hídrico de todo ser humano é </w:t>
      </w:r>
      <w:r w:rsidR="005939F2" w:rsidRPr="00331BAC">
        <w:rPr>
          <w:rFonts w:ascii="Arial" w:hAnsi="Arial" w:cs="Arial"/>
        </w:rPr>
        <w:t>realizado</w:t>
      </w:r>
      <w:r w:rsidR="007B2D28" w:rsidRPr="00331BAC">
        <w:rPr>
          <w:rFonts w:ascii="Arial" w:hAnsi="Arial" w:cs="Arial"/>
        </w:rPr>
        <w:t xml:space="preserve"> pelo sistema renal, uma vez que é </w:t>
      </w:r>
      <w:r w:rsidR="005939F2" w:rsidRPr="00331BAC">
        <w:rPr>
          <w:rFonts w:ascii="Arial" w:hAnsi="Arial" w:cs="Arial"/>
        </w:rPr>
        <w:t xml:space="preserve">dirigente da manutenção de toda “água” do corpo humano, tal como responsável pela excreção de </w:t>
      </w:r>
      <w:proofErr w:type="spellStart"/>
      <w:r w:rsidR="005939F2" w:rsidRPr="00331BAC">
        <w:rPr>
          <w:rFonts w:ascii="Arial" w:hAnsi="Arial" w:cs="Arial"/>
        </w:rPr>
        <w:t>catabólitos</w:t>
      </w:r>
      <w:proofErr w:type="spellEnd"/>
      <w:r w:rsidR="005939F2" w:rsidRPr="00331BAC">
        <w:rPr>
          <w:rFonts w:ascii="Arial" w:hAnsi="Arial" w:cs="Arial"/>
        </w:rPr>
        <w:t xml:space="preserve">, eliminação de uma série de </w:t>
      </w:r>
      <w:proofErr w:type="gramStart"/>
      <w:r w:rsidR="005939F2" w:rsidRPr="00331BAC">
        <w:rPr>
          <w:rFonts w:ascii="Arial" w:hAnsi="Arial" w:cs="Arial"/>
        </w:rPr>
        <w:t>substancias</w:t>
      </w:r>
      <w:proofErr w:type="gramEnd"/>
      <w:r w:rsidR="005939F2" w:rsidRPr="00331BAC">
        <w:rPr>
          <w:rFonts w:ascii="Arial" w:hAnsi="Arial" w:cs="Arial"/>
        </w:rPr>
        <w:t xml:space="preserve"> resultantes do catabolismo orgânicos de proteínas, lipídios e carboidratos</w:t>
      </w:r>
      <w:r w:rsidR="00A9745C" w:rsidRPr="00331BAC">
        <w:rPr>
          <w:rFonts w:ascii="Arial" w:hAnsi="Arial" w:cs="Arial"/>
          <w:vertAlign w:val="superscript"/>
        </w:rPr>
        <w:t>2</w:t>
      </w:r>
      <w:r w:rsidR="004D6C41" w:rsidRPr="00331BAC">
        <w:rPr>
          <w:rFonts w:ascii="Arial" w:hAnsi="Arial" w:cs="Arial"/>
          <w:vertAlign w:val="superscript"/>
        </w:rPr>
        <w:t>2</w:t>
      </w:r>
      <w:r w:rsidR="005939F2" w:rsidRPr="00331BAC">
        <w:rPr>
          <w:rFonts w:ascii="Arial" w:hAnsi="Arial" w:cs="Arial"/>
        </w:rPr>
        <w:t>. Dessa forma, se faz entender que esse sistema é elementar no funcionamento regular de todo ser humano e sua má execução ou até mesmo sua disfunção é um prejuízo sistêmico, com consequências em cadeia.</w:t>
      </w:r>
    </w:p>
    <w:p w14:paraId="3A1908E3" w14:textId="68F39DEB" w:rsidR="005939F2" w:rsidRPr="00331BAC" w:rsidRDefault="004966F2" w:rsidP="00331BAC">
      <w:pPr>
        <w:spacing w:after="0" w:line="240" w:lineRule="auto"/>
        <w:ind w:firstLine="1134"/>
        <w:jc w:val="both"/>
        <w:rPr>
          <w:rFonts w:ascii="Arial" w:hAnsi="Arial" w:cs="Arial"/>
        </w:rPr>
      </w:pPr>
      <w:r w:rsidRPr="00331BAC">
        <w:rPr>
          <w:rFonts w:ascii="Arial" w:hAnsi="Arial" w:cs="Arial"/>
        </w:rPr>
        <w:t xml:space="preserve">O </w:t>
      </w:r>
      <w:r w:rsidR="00546239" w:rsidRPr="00331BAC">
        <w:rPr>
          <w:rFonts w:ascii="Arial" w:hAnsi="Arial" w:cs="Arial"/>
        </w:rPr>
        <w:t>mau funcionamento</w:t>
      </w:r>
      <w:r w:rsidRPr="00331BAC">
        <w:rPr>
          <w:rFonts w:ascii="Arial" w:hAnsi="Arial" w:cs="Arial"/>
        </w:rPr>
        <w:t xml:space="preserve"> renal é conhecido como Insuficiência Renal (IR) e a </w:t>
      </w:r>
      <w:r w:rsidR="005939F2" w:rsidRPr="00331BAC">
        <w:rPr>
          <w:rFonts w:ascii="Arial" w:hAnsi="Arial" w:cs="Arial"/>
        </w:rPr>
        <w:t xml:space="preserve">perda permanente </w:t>
      </w:r>
      <w:r w:rsidR="00D41D83" w:rsidRPr="00331BAC">
        <w:rPr>
          <w:rFonts w:ascii="Arial" w:hAnsi="Arial" w:cs="Arial"/>
        </w:rPr>
        <w:t xml:space="preserve">e gradual </w:t>
      </w:r>
      <w:r w:rsidR="005939F2" w:rsidRPr="00331BAC">
        <w:rPr>
          <w:rFonts w:ascii="Arial" w:hAnsi="Arial" w:cs="Arial"/>
        </w:rPr>
        <w:t xml:space="preserve">da função renal </w:t>
      </w:r>
      <w:r w:rsidR="000D12F4" w:rsidRPr="00331BAC">
        <w:rPr>
          <w:rFonts w:ascii="Arial" w:hAnsi="Arial" w:cs="Arial"/>
        </w:rPr>
        <w:t xml:space="preserve">é denominada como </w:t>
      </w:r>
      <w:r w:rsidRPr="00331BAC">
        <w:rPr>
          <w:rFonts w:ascii="Arial" w:hAnsi="Arial" w:cs="Arial"/>
        </w:rPr>
        <w:t>Doença Renal Crônica (DRC)</w:t>
      </w:r>
      <w:r w:rsidR="00705DB6">
        <w:rPr>
          <w:rFonts w:ascii="Arial" w:hAnsi="Arial" w:cs="Arial"/>
          <w:vertAlign w:val="superscript"/>
        </w:rPr>
        <w:t>22</w:t>
      </w:r>
      <w:r w:rsidR="000D12F4" w:rsidRPr="00331BAC">
        <w:rPr>
          <w:rFonts w:ascii="Arial" w:hAnsi="Arial" w:cs="Arial"/>
        </w:rPr>
        <w:t>, e</w:t>
      </w:r>
      <w:r w:rsidRPr="00331BAC">
        <w:rPr>
          <w:rFonts w:ascii="Arial" w:hAnsi="Arial" w:cs="Arial"/>
        </w:rPr>
        <w:t>,</w:t>
      </w:r>
      <w:r w:rsidR="000D12F4" w:rsidRPr="00331BAC">
        <w:rPr>
          <w:rFonts w:ascii="Arial" w:hAnsi="Arial" w:cs="Arial"/>
        </w:rPr>
        <w:t xml:space="preserve"> devido seus elevados números</w:t>
      </w:r>
      <w:r w:rsidR="00331BAC">
        <w:rPr>
          <w:rFonts w:ascii="Arial" w:hAnsi="Arial" w:cs="Arial"/>
        </w:rPr>
        <w:t xml:space="preserve"> a nível planetário</w:t>
      </w:r>
      <w:r w:rsidR="000D12F4" w:rsidRPr="00331BAC">
        <w:rPr>
          <w:rFonts w:ascii="Arial" w:hAnsi="Arial" w:cs="Arial"/>
        </w:rPr>
        <w:t>, é considerada uma epidemia do século XXI</w:t>
      </w:r>
      <w:r w:rsidR="00A9745C" w:rsidRPr="00331BAC">
        <w:rPr>
          <w:rFonts w:ascii="Arial" w:hAnsi="Arial" w:cs="Arial"/>
          <w:vertAlign w:val="superscript"/>
        </w:rPr>
        <w:t>1</w:t>
      </w:r>
      <w:r w:rsidR="004D6C41" w:rsidRPr="00331BAC">
        <w:rPr>
          <w:rFonts w:ascii="Arial" w:hAnsi="Arial" w:cs="Arial"/>
          <w:vertAlign w:val="superscript"/>
        </w:rPr>
        <w:t>2</w:t>
      </w:r>
      <w:r w:rsidR="000D12F4" w:rsidRPr="00331BAC">
        <w:rPr>
          <w:rFonts w:ascii="Arial" w:hAnsi="Arial" w:cs="Arial"/>
        </w:rPr>
        <w:t xml:space="preserve">. Segundo </w:t>
      </w:r>
      <w:r w:rsidR="00705DB6">
        <w:rPr>
          <w:rFonts w:ascii="Arial" w:hAnsi="Arial" w:cs="Arial"/>
        </w:rPr>
        <w:t>dados</w:t>
      </w:r>
      <w:r w:rsidR="00B239CA" w:rsidRPr="00331BAC">
        <w:rPr>
          <w:rFonts w:ascii="Arial" w:hAnsi="Arial" w:cs="Arial"/>
        </w:rPr>
        <w:t xml:space="preserve"> informativo</w:t>
      </w:r>
      <w:r w:rsidR="00705DB6">
        <w:rPr>
          <w:rFonts w:ascii="Arial" w:hAnsi="Arial" w:cs="Arial"/>
        </w:rPr>
        <w:t>s</w:t>
      </w:r>
      <w:r w:rsidR="000D12F4" w:rsidRPr="00331BAC">
        <w:rPr>
          <w:rFonts w:ascii="Arial" w:hAnsi="Arial" w:cs="Arial"/>
        </w:rPr>
        <w:t xml:space="preserve"> da </w:t>
      </w:r>
      <w:r w:rsidR="00A9745C" w:rsidRPr="00331BAC">
        <w:rPr>
          <w:rFonts w:ascii="Arial" w:hAnsi="Arial" w:cs="Arial"/>
        </w:rPr>
        <w:t>Organização Mundial da Saúde (OMS)</w:t>
      </w:r>
      <w:r w:rsidR="00A9745C" w:rsidRPr="00331BAC">
        <w:rPr>
          <w:rFonts w:ascii="Arial" w:hAnsi="Arial" w:cs="Arial"/>
          <w:vertAlign w:val="superscript"/>
        </w:rPr>
        <w:t>2</w:t>
      </w:r>
      <w:r w:rsidR="004D6C41" w:rsidRPr="00331BAC">
        <w:rPr>
          <w:rFonts w:ascii="Arial" w:hAnsi="Arial" w:cs="Arial"/>
          <w:vertAlign w:val="superscript"/>
        </w:rPr>
        <w:t>3</w:t>
      </w:r>
      <w:r w:rsidR="000D12F4" w:rsidRPr="00331BAC">
        <w:rPr>
          <w:rFonts w:ascii="Arial" w:hAnsi="Arial" w:cs="Arial"/>
        </w:rPr>
        <w:t xml:space="preserve">, 850 milhões de pessoas tem algum tipo de disfunção renal, gerando cerca de 2,4 milhões de morte por ano. </w:t>
      </w:r>
      <w:r w:rsidR="002573AE" w:rsidRPr="00331BAC">
        <w:rPr>
          <w:rFonts w:ascii="Arial" w:hAnsi="Arial" w:cs="Arial"/>
        </w:rPr>
        <w:t xml:space="preserve">Diante de tal, corroborando com os apontamentos de </w:t>
      </w:r>
      <w:bookmarkStart w:id="2" w:name="_Hlk71841433"/>
      <w:r w:rsidR="00551A46" w:rsidRPr="00331BAC">
        <w:rPr>
          <w:rFonts w:ascii="Arial" w:hAnsi="Arial" w:cs="Arial"/>
        </w:rPr>
        <w:t>BRITO et.al (2006</w:t>
      </w:r>
      <w:r w:rsidR="00546239" w:rsidRPr="00331BAC">
        <w:rPr>
          <w:rFonts w:ascii="Arial" w:hAnsi="Arial" w:cs="Arial"/>
        </w:rPr>
        <w:t>)</w:t>
      </w:r>
      <w:r w:rsidR="00705DB6">
        <w:rPr>
          <w:rFonts w:ascii="Arial" w:hAnsi="Arial" w:cs="Arial"/>
          <w:vertAlign w:val="superscript"/>
        </w:rPr>
        <w:t>12</w:t>
      </w:r>
      <w:r w:rsidR="00546239" w:rsidRPr="00331BAC">
        <w:rPr>
          <w:rFonts w:ascii="Arial" w:hAnsi="Arial" w:cs="Arial"/>
        </w:rPr>
        <w:t>,</w:t>
      </w:r>
      <w:r w:rsidR="002573AE" w:rsidRPr="00331BAC">
        <w:rPr>
          <w:rFonts w:ascii="Arial" w:hAnsi="Arial" w:cs="Arial"/>
        </w:rPr>
        <w:t xml:space="preserve"> </w:t>
      </w:r>
      <w:bookmarkEnd w:id="2"/>
      <w:proofErr w:type="gramStart"/>
      <w:r w:rsidR="002573AE" w:rsidRPr="00331BAC">
        <w:rPr>
          <w:rFonts w:ascii="Arial" w:hAnsi="Arial" w:cs="Arial"/>
        </w:rPr>
        <w:t>órgão</w:t>
      </w:r>
      <w:r w:rsidR="002E6A7E" w:rsidRPr="00331BAC">
        <w:rPr>
          <w:rFonts w:ascii="Arial" w:hAnsi="Arial" w:cs="Arial"/>
        </w:rPr>
        <w:t>s</w:t>
      </w:r>
      <w:r w:rsidR="002573AE" w:rsidRPr="00331BAC">
        <w:rPr>
          <w:rFonts w:ascii="Arial" w:hAnsi="Arial" w:cs="Arial"/>
        </w:rPr>
        <w:t xml:space="preserve"> mundiais </w:t>
      </w:r>
      <w:r w:rsidR="002E6A7E" w:rsidRPr="00331BAC">
        <w:rPr>
          <w:rFonts w:ascii="Arial" w:hAnsi="Arial" w:cs="Arial"/>
        </w:rPr>
        <w:t>tal</w:t>
      </w:r>
      <w:proofErr w:type="gramEnd"/>
      <w:r w:rsidR="002E6A7E" w:rsidRPr="00331BAC">
        <w:rPr>
          <w:rFonts w:ascii="Arial" w:hAnsi="Arial" w:cs="Arial"/>
        </w:rPr>
        <w:t xml:space="preserve"> </w:t>
      </w:r>
      <w:r w:rsidR="002573AE" w:rsidRPr="00331BAC">
        <w:rPr>
          <w:rFonts w:ascii="Arial" w:hAnsi="Arial" w:cs="Arial"/>
        </w:rPr>
        <w:t>como a</w:t>
      </w:r>
      <w:r w:rsidR="00A9745C" w:rsidRPr="00331BAC">
        <w:rPr>
          <w:rFonts w:ascii="Arial" w:hAnsi="Arial" w:cs="Arial"/>
        </w:rPr>
        <w:t xml:space="preserve"> </w:t>
      </w:r>
      <w:r w:rsidR="002E6A7E" w:rsidRPr="00331BAC">
        <w:rPr>
          <w:rFonts w:ascii="Arial" w:hAnsi="Arial" w:cs="Arial"/>
        </w:rPr>
        <w:t>OMS</w:t>
      </w:r>
      <w:r w:rsidR="00A9745C" w:rsidRPr="00331BAC">
        <w:rPr>
          <w:rFonts w:ascii="Arial" w:hAnsi="Arial" w:cs="Arial"/>
          <w:vertAlign w:val="superscript"/>
        </w:rPr>
        <w:t>2</w:t>
      </w:r>
      <w:r w:rsidR="004D6C41" w:rsidRPr="00331BAC">
        <w:rPr>
          <w:rFonts w:ascii="Arial" w:hAnsi="Arial" w:cs="Arial"/>
          <w:vertAlign w:val="superscript"/>
        </w:rPr>
        <w:t>3</w:t>
      </w:r>
      <w:r w:rsidR="00061EDB" w:rsidRPr="00331BAC">
        <w:rPr>
          <w:rFonts w:ascii="Arial" w:hAnsi="Arial" w:cs="Arial"/>
        </w:rPr>
        <w:t>,</w:t>
      </w:r>
      <w:r w:rsidR="002573AE" w:rsidRPr="00331BAC">
        <w:rPr>
          <w:rFonts w:ascii="Arial" w:hAnsi="Arial" w:cs="Arial"/>
        </w:rPr>
        <w:t xml:space="preserve"> já discutem sobre a iminência </w:t>
      </w:r>
      <w:r w:rsidR="002E6A7E" w:rsidRPr="00331BAC">
        <w:rPr>
          <w:rFonts w:ascii="Arial" w:hAnsi="Arial" w:cs="Arial"/>
        </w:rPr>
        <w:t>d</w:t>
      </w:r>
      <w:r w:rsidR="002573AE" w:rsidRPr="00331BAC">
        <w:rPr>
          <w:rFonts w:ascii="Arial" w:hAnsi="Arial" w:cs="Arial"/>
        </w:rPr>
        <w:t xml:space="preserve">a epidemia de </w:t>
      </w:r>
      <w:r w:rsidR="00546239" w:rsidRPr="00331BAC">
        <w:rPr>
          <w:rFonts w:ascii="Arial" w:hAnsi="Arial" w:cs="Arial"/>
        </w:rPr>
        <w:t>IR</w:t>
      </w:r>
      <w:r w:rsidR="002573AE" w:rsidRPr="00331BAC">
        <w:rPr>
          <w:rFonts w:ascii="Arial" w:hAnsi="Arial" w:cs="Arial"/>
        </w:rPr>
        <w:t xml:space="preserve"> no planeta frente ao aumento exponencial dos casos expressados através da expansão da taxa global de prevalência. De 650 </w:t>
      </w:r>
      <w:r w:rsidR="00B239CA" w:rsidRPr="00331BAC">
        <w:rPr>
          <w:rFonts w:ascii="Arial" w:hAnsi="Arial" w:cs="Arial"/>
        </w:rPr>
        <w:t>P</w:t>
      </w:r>
      <w:r w:rsidR="002573AE" w:rsidRPr="00331BAC">
        <w:rPr>
          <w:rFonts w:ascii="Arial" w:hAnsi="Arial" w:cs="Arial"/>
        </w:rPr>
        <w:t xml:space="preserve">or </w:t>
      </w:r>
      <w:r w:rsidR="00B239CA" w:rsidRPr="00331BAC">
        <w:rPr>
          <w:rFonts w:ascii="Arial" w:hAnsi="Arial" w:cs="Arial"/>
        </w:rPr>
        <w:t>M</w:t>
      </w:r>
      <w:r w:rsidR="002573AE" w:rsidRPr="00331BAC">
        <w:rPr>
          <w:rFonts w:ascii="Arial" w:hAnsi="Arial" w:cs="Arial"/>
        </w:rPr>
        <w:t xml:space="preserve">ilhão da </w:t>
      </w:r>
      <w:r w:rsidR="00B239CA" w:rsidRPr="00331BAC">
        <w:rPr>
          <w:rFonts w:ascii="Arial" w:hAnsi="Arial" w:cs="Arial"/>
        </w:rPr>
        <w:t>P</w:t>
      </w:r>
      <w:r w:rsidR="002573AE" w:rsidRPr="00331BAC">
        <w:rPr>
          <w:rFonts w:ascii="Arial" w:hAnsi="Arial" w:cs="Arial"/>
        </w:rPr>
        <w:t>opulação (</w:t>
      </w:r>
      <w:r w:rsidR="00B239CA" w:rsidRPr="00331BAC">
        <w:rPr>
          <w:rFonts w:ascii="Arial" w:hAnsi="Arial" w:cs="Arial"/>
        </w:rPr>
        <w:t>PMP</w:t>
      </w:r>
      <w:r w:rsidR="002573AE" w:rsidRPr="00331BAC">
        <w:rPr>
          <w:rFonts w:ascii="Arial" w:hAnsi="Arial" w:cs="Arial"/>
        </w:rPr>
        <w:t>) em 2011</w:t>
      </w:r>
      <w:r w:rsidR="00A9745C" w:rsidRPr="00331BAC">
        <w:rPr>
          <w:rFonts w:ascii="Arial" w:hAnsi="Arial" w:cs="Arial"/>
          <w:vertAlign w:val="superscript"/>
        </w:rPr>
        <w:t>2</w:t>
      </w:r>
      <w:r w:rsidR="004D6C41" w:rsidRPr="00331BAC">
        <w:rPr>
          <w:rFonts w:ascii="Arial" w:hAnsi="Arial" w:cs="Arial"/>
          <w:vertAlign w:val="superscript"/>
        </w:rPr>
        <w:t>5</w:t>
      </w:r>
      <w:r w:rsidR="002573AE" w:rsidRPr="00331BAC">
        <w:rPr>
          <w:rFonts w:ascii="Arial" w:hAnsi="Arial" w:cs="Arial"/>
        </w:rPr>
        <w:t>, o quadro de prevalência em</w:t>
      </w:r>
      <w:r w:rsidR="001179D5" w:rsidRPr="00331BAC">
        <w:rPr>
          <w:rFonts w:ascii="Arial" w:hAnsi="Arial" w:cs="Arial"/>
        </w:rPr>
        <w:t xml:space="preserve"> </w:t>
      </w:r>
      <w:r w:rsidR="002573AE" w:rsidRPr="00331BAC">
        <w:rPr>
          <w:rFonts w:ascii="Arial" w:hAnsi="Arial" w:cs="Arial"/>
        </w:rPr>
        <w:t>T</w:t>
      </w:r>
      <w:r w:rsidR="004D6C41" w:rsidRPr="00331BAC">
        <w:rPr>
          <w:rFonts w:ascii="Arial" w:hAnsi="Arial" w:cs="Arial"/>
        </w:rPr>
        <w:t>erapia Renal Substitutiva (</w:t>
      </w:r>
      <w:r w:rsidR="002B6D11" w:rsidRPr="00331BAC">
        <w:rPr>
          <w:rFonts w:ascii="Arial" w:hAnsi="Arial" w:cs="Arial"/>
        </w:rPr>
        <w:t>TRS) no</w:t>
      </w:r>
      <w:r w:rsidR="002573AE" w:rsidRPr="00331BAC">
        <w:rPr>
          <w:rFonts w:ascii="Arial" w:hAnsi="Arial" w:cs="Arial"/>
        </w:rPr>
        <w:t xml:space="preserve"> mundo evoluiu para 826 </w:t>
      </w:r>
      <w:proofErr w:type="spellStart"/>
      <w:r w:rsidR="002573AE" w:rsidRPr="00331BAC">
        <w:rPr>
          <w:rFonts w:ascii="Arial" w:hAnsi="Arial" w:cs="Arial"/>
        </w:rPr>
        <w:t>pmp</w:t>
      </w:r>
      <w:proofErr w:type="spellEnd"/>
      <w:r w:rsidR="002573AE" w:rsidRPr="00331BAC">
        <w:rPr>
          <w:rFonts w:ascii="Arial" w:hAnsi="Arial" w:cs="Arial"/>
        </w:rPr>
        <w:t xml:space="preserve"> em 2016</w:t>
      </w:r>
      <w:r w:rsidR="00A9745C" w:rsidRPr="00331BAC">
        <w:rPr>
          <w:rFonts w:ascii="Arial" w:hAnsi="Arial" w:cs="Arial"/>
          <w:vertAlign w:val="superscript"/>
        </w:rPr>
        <w:t>2</w:t>
      </w:r>
      <w:r w:rsidR="004D6C41" w:rsidRPr="00331BAC">
        <w:rPr>
          <w:rFonts w:ascii="Arial" w:hAnsi="Arial" w:cs="Arial"/>
          <w:vertAlign w:val="superscript"/>
        </w:rPr>
        <w:t>6</w:t>
      </w:r>
      <w:r w:rsidR="002573AE" w:rsidRPr="00331BAC">
        <w:rPr>
          <w:rFonts w:ascii="Arial" w:hAnsi="Arial" w:cs="Arial"/>
        </w:rPr>
        <w:t xml:space="preserve">, registrando um crescimento de 176 </w:t>
      </w:r>
      <w:proofErr w:type="spellStart"/>
      <w:r w:rsidR="002573AE" w:rsidRPr="00331BAC">
        <w:rPr>
          <w:rFonts w:ascii="Arial" w:hAnsi="Arial" w:cs="Arial"/>
        </w:rPr>
        <w:t>pmp</w:t>
      </w:r>
      <w:proofErr w:type="spellEnd"/>
      <w:r w:rsidR="00B239CA" w:rsidRPr="00331BAC">
        <w:rPr>
          <w:rFonts w:ascii="Arial" w:hAnsi="Arial" w:cs="Arial"/>
        </w:rPr>
        <w:t>.</w:t>
      </w:r>
    </w:p>
    <w:p w14:paraId="62847D54" w14:textId="6B330964" w:rsidR="002573AE" w:rsidRPr="00331BAC" w:rsidRDefault="002573AE" w:rsidP="00331BAC">
      <w:pPr>
        <w:spacing w:after="0" w:line="240" w:lineRule="auto"/>
        <w:ind w:firstLine="1134"/>
        <w:jc w:val="both"/>
        <w:rPr>
          <w:rFonts w:ascii="Arial" w:hAnsi="Arial" w:cs="Arial"/>
        </w:rPr>
      </w:pPr>
      <w:r w:rsidRPr="00331BAC">
        <w:rPr>
          <w:rFonts w:ascii="Arial" w:hAnsi="Arial" w:cs="Arial"/>
        </w:rPr>
        <w:t xml:space="preserve">Em território nacional, ainda que de modo geral </w:t>
      </w:r>
      <w:r w:rsidR="00B239CA" w:rsidRPr="00331BAC">
        <w:rPr>
          <w:rFonts w:ascii="Arial" w:hAnsi="Arial" w:cs="Arial"/>
        </w:rPr>
        <w:t xml:space="preserve">em 2011 </w:t>
      </w:r>
      <w:r w:rsidRPr="00331BAC">
        <w:rPr>
          <w:rFonts w:ascii="Arial" w:hAnsi="Arial" w:cs="Arial"/>
        </w:rPr>
        <w:t>o Brasil se encontrava em uma situação favorável e possuía taxas menores que países desenvolvidos do Leste europeu, os EUA e nações vizinhas como o Chile</w:t>
      </w:r>
      <w:r w:rsidR="002E6A7E" w:rsidRPr="00331BAC">
        <w:rPr>
          <w:rFonts w:ascii="Arial" w:hAnsi="Arial" w:cs="Arial"/>
        </w:rPr>
        <w:t>,</w:t>
      </w:r>
      <w:r w:rsidRPr="00331BAC">
        <w:rPr>
          <w:rFonts w:ascii="Arial" w:hAnsi="Arial" w:cs="Arial"/>
        </w:rPr>
        <w:t xml:space="preserve"> com taxas de prevalências de 1220, 2043 e 1294 </w:t>
      </w:r>
      <w:proofErr w:type="spellStart"/>
      <w:r w:rsidRPr="00331BAC">
        <w:rPr>
          <w:rFonts w:ascii="Arial" w:hAnsi="Arial" w:cs="Arial"/>
        </w:rPr>
        <w:t>pmp</w:t>
      </w:r>
      <w:proofErr w:type="spellEnd"/>
      <w:r w:rsidR="002E6A7E" w:rsidRPr="00331BAC">
        <w:rPr>
          <w:rFonts w:ascii="Arial" w:hAnsi="Arial" w:cs="Arial"/>
        </w:rPr>
        <w:t xml:space="preserve">, </w:t>
      </w:r>
      <w:r w:rsidRPr="00331BAC">
        <w:rPr>
          <w:rFonts w:ascii="Arial" w:hAnsi="Arial" w:cs="Arial"/>
        </w:rPr>
        <w:t>respectivamente, o país percorreu um caminho preocupante quanto a resolutividade das doenças renais</w:t>
      </w:r>
      <w:r w:rsidR="00A9745C" w:rsidRPr="00331BAC">
        <w:rPr>
          <w:rFonts w:ascii="Arial" w:hAnsi="Arial" w:cs="Arial"/>
          <w:vertAlign w:val="superscript"/>
        </w:rPr>
        <w:t>2</w:t>
      </w:r>
      <w:r w:rsidR="004D6C41" w:rsidRPr="00331BAC">
        <w:rPr>
          <w:rFonts w:ascii="Arial" w:hAnsi="Arial" w:cs="Arial"/>
          <w:vertAlign w:val="superscript"/>
        </w:rPr>
        <w:t>5</w:t>
      </w:r>
      <w:r w:rsidR="00B239CA" w:rsidRPr="00331BAC">
        <w:rPr>
          <w:rFonts w:ascii="Arial" w:hAnsi="Arial" w:cs="Arial"/>
        </w:rPr>
        <w:t>.</w:t>
      </w:r>
      <w:r w:rsidRPr="00331BAC">
        <w:rPr>
          <w:rFonts w:ascii="Arial" w:hAnsi="Arial" w:cs="Arial"/>
        </w:rPr>
        <w:t xml:space="preserve"> O ano de 2016</w:t>
      </w:r>
      <w:r w:rsidR="00B239CA" w:rsidRPr="00331BAC">
        <w:rPr>
          <w:rFonts w:ascii="Arial" w:hAnsi="Arial" w:cs="Arial"/>
        </w:rPr>
        <w:t>,</w:t>
      </w:r>
      <w:r w:rsidRPr="00331BAC">
        <w:rPr>
          <w:rFonts w:ascii="Arial" w:hAnsi="Arial" w:cs="Arial"/>
        </w:rPr>
        <w:t xml:space="preserve"> em média 122,825 mil pessoas realizavam algum tipo de TRS no Brasil, um salto comparado a 2011 que possuía 91,314 mil e um disparate levando em consideração o ano de 2000 com cerca de 42,629 pacientes</w:t>
      </w:r>
      <w:r w:rsidR="00A9745C" w:rsidRPr="00331BAC">
        <w:rPr>
          <w:rFonts w:ascii="Arial" w:hAnsi="Arial" w:cs="Arial"/>
          <w:vertAlign w:val="superscript"/>
        </w:rPr>
        <w:t>2</w:t>
      </w:r>
      <w:r w:rsidR="002B6D11" w:rsidRPr="00331BAC">
        <w:rPr>
          <w:rFonts w:ascii="Arial" w:hAnsi="Arial" w:cs="Arial"/>
          <w:vertAlign w:val="superscript"/>
        </w:rPr>
        <w:t>6</w:t>
      </w:r>
      <w:r w:rsidR="00B239CA" w:rsidRPr="00331BAC">
        <w:rPr>
          <w:rFonts w:ascii="Arial" w:hAnsi="Arial" w:cs="Arial"/>
        </w:rPr>
        <w:t>.</w:t>
      </w:r>
    </w:p>
    <w:p w14:paraId="69B78C31" w14:textId="14CFA95D" w:rsidR="002573AE" w:rsidRPr="00331BAC" w:rsidRDefault="002573AE" w:rsidP="00331BAC">
      <w:pPr>
        <w:spacing w:after="0" w:line="240" w:lineRule="auto"/>
        <w:ind w:firstLine="1134"/>
        <w:jc w:val="both"/>
        <w:rPr>
          <w:rFonts w:ascii="Arial" w:hAnsi="Arial" w:cs="Arial"/>
        </w:rPr>
      </w:pPr>
      <w:r w:rsidRPr="00331BAC">
        <w:rPr>
          <w:rFonts w:ascii="Arial" w:hAnsi="Arial" w:cs="Arial"/>
        </w:rPr>
        <w:t xml:space="preserve">Em contrapartida aos crescentes números das generalidades da TRS, a </w:t>
      </w:r>
      <w:r w:rsidR="00983231" w:rsidRPr="00331BAC">
        <w:rPr>
          <w:rFonts w:ascii="Arial" w:hAnsi="Arial" w:cs="Arial"/>
        </w:rPr>
        <w:t>Hemodiálise (HD)</w:t>
      </w:r>
      <w:r w:rsidRPr="00331BAC">
        <w:rPr>
          <w:rFonts w:ascii="Arial" w:hAnsi="Arial" w:cs="Arial"/>
        </w:rPr>
        <w:t xml:space="preserve"> de manutenção se tornou uma realidade estável na maioria dos aspectos entre o mesmo período e dominante entre os casos de TRS, mantendo a média de 91,25% </w:t>
      </w:r>
      <w:r w:rsidRPr="00331BAC">
        <w:rPr>
          <w:rFonts w:ascii="Arial" w:hAnsi="Arial" w:cs="Arial"/>
        </w:rPr>
        <w:lastRenderedPageBreak/>
        <w:t xml:space="preserve">quase que inabalável. Imobilidade também em relação ao sexo, configurando o gênero masculino como preponderante com média de 58%, e, mesmo havendo a predominância entre 18 </w:t>
      </w:r>
      <w:proofErr w:type="gramStart"/>
      <w:r w:rsidRPr="00331BAC">
        <w:rPr>
          <w:rFonts w:ascii="Arial" w:hAnsi="Arial" w:cs="Arial"/>
        </w:rPr>
        <w:t>a</w:t>
      </w:r>
      <w:proofErr w:type="gramEnd"/>
      <w:r w:rsidRPr="00331BAC">
        <w:rPr>
          <w:rFonts w:ascii="Arial" w:hAnsi="Arial" w:cs="Arial"/>
        </w:rPr>
        <w:t xml:space="preserve"> 64 anos, houve expressivo crescimento entre os maiores de 80 anos, representando em média </w:t>
      </w:r>
      <w:r w:rsidR="005C52BD" w:rsidRPr="00331BAC">
        <w:rPr>
          <w:rFonts w:ascii="Arial" w:hAnsi="Arial" w:cs="Arial"/>
        </w:rPr>
        <w:t>11%</w:t>
      </w:r>
      <w:r w:rsidRPr="00331BAC">
        <w:rPr>
          <w:rFonts w:ascii="Arial" w:hAnsi="Arial" w:cs="Arial"/>
        </w:rPr>
        <w:t xml:space="preserve"> em 2016, aumento de quase 7% em consideração a 2011. Como saldo da presença maciça da HD entre TRS e a falta de resolutividades dos casos, temos como resultado a estagnação da taxa de mortalidade em 18,7% de TRS entre 2011 e 2016 e a constatação do aumento o índice do financiamento do tratamento pelo </w:t>
      </w:r>
      <w:r w:rsidR="000741D5" w:rsidRPr="00331BAC">
        <w:rPr>
          <w:rFonts w:ascii="Arial" w:hAnsi="Arial" w:cs="Arial"/>
        </w:rPr>
        <w:t>Sistema Único de Saúde (SUS)</w:t>
      </w:r>
      <w:r w:rsidRPr="00331BAC">
        <w:rPr>
          <w:rFonts w:ascii="Arial" w:hAnsi="Arial" w:cs="Arial"/>
        </w:rPr>
        <w:t xml:space="preserve"> entre </w:t>
      </w:r>
      <w:proofErr w:type="gramStart"/>
      <w:r w:rsidRPr="00331BAC">
        <w:rPr>
          <w:rFonts w:ascii="Arial" w:hAnsi="Arial" w:cs="Arial"/>
        </w:rPr>
        <w:t>o mesmo</w:t>
      </w:r>
      <w:proofErr w:type="gramEnd"/>
      <w:r w:rsidRPr="00331BAC">
        <w:rPr>
          <w:rFonts w:ascii="Arial" w:hAnsi="Arial" w:cs="Arial"/>
        </w:rPr>
        <w:t xml:space="preserve"> período</w:t>
      </w:r>
      <w:r w:rsidR="00A9745C" w:rsidRPr="00331BAC">
        <w:rPr>
          <w:rFonts w:ascii="Arial" w:hAnsi="Arial" w:cs="Arial"/>
          <w:vertAlign w:val="superscript"/>
        </w:rPr>
        <w:t>2</w:t>
      </w:r>
      <w:r w:rsidR="002B6D11" w:rsidRPr="00331BAC">
        <w:rPr>
          <w:rFonts w:ascii="Arial" w:hAnsi="Arial" w:cs="Arial"/>
          <w:vertAlign w:val="superscript"/>
        </w:rPr>
        <w:t>6</w:t>
      </w:r>
      <w:r w:rsidR="005F022A" w:rsidRPr="00331BAC">
        <w:rPr>
          <w:rFonts w:ascii="Arial" w:hAnsi="Arial" w:cs="Arial"/>
        </w:rPr>
        <w:t>.</w:t>
      </w:r>
    </w:p>
    <w:p w14:paraId="6016E762" w14:textId="43B16B06" w:rsidR="002573AE" w:rsidRPr="00331BAC" w:rsidRDefault="005C52BD" w:rsidP="00331BAC">
      <w:pPr>
        <w:spacing w:after="0" w:line="240" w:lineRule="auto"/>
        <w:ind w:firstLine="1134"/>
        <w:jc w:val="both"/>
        <w:rPr>
          <w:rFonts w:ascii="Arial" w:hAnsi="Arial" w:cs="Arial"/>
        </w:rPr>
      </w:pPr>
      <w:r w:rsidRPr="00331BAC">
        <w:rPr>
          <w:rFonts w:ascii="Arial" w:hAnsi="Arial" w:cs="Arial"/>
        </w:rPr>
        <w:t xml:space="preserve">Já em 2018, </w:t>
      </w:r>
      <w:r w:rsidR="00A9745C" w:rsidRPr="00331BAC">
        <w:rPr>
          <w:rFonts w:ascii="Arial" w:hAnsi="Arial" w:cs="Arial"/>
        </w:rPr>
        <w:t xml:space="preserve">com dados </w:t>
      </w:r>
      <w:r w:rsidRPr="00331BAC">
        <w:rPr>
          <w:rFonts w:ascii="Arial" w:hAnsi="Arial" w:cs="Arial"/>
        </w:rPr>
        <w:t>coletado</w:t>
      </w:r>
      <w:r w:rsidR="00A9745C" w:rsidRPr="00331BAC">
        <w:rPr>
          <w:rFonts w:ascii="Arial" w:hAnsi="Arial" w:cs="Arial"/>
        </w:rPr>
        <w:t>s</w:t>
      </w:r>
      <w:r w:rsidRPr="00331BAC">
        <w:rPr>
          <w:rFonts w:ascii="Arial" w:hAnsi="Arial" w:cs="Arial"/>
        </w:rPr>
        <w:t xml:space="preserve"> entre o primeiro semestre de 2018 e o primeiro de 2019, estimou que 133.464 pessoas realizavam alguma TRS no Brasil</w:t>
      </w:r>
      <w:r w:rsidR="00A9745C" w:rsidRPr="00331BAC">
        <w:rPr>
          <w:rFonts w:ascii="Arial" w:hAnsi="Arial" w:cs="Arial"/>
          <w:vertAlign w:val="superscript"/>
        </w:rPr>
        <w:t>2</w:t>
      </w:r>
      <w:r w:rsidR="002B6D11" w:rsidRPr="00331BAC">
        <w:rPr>
          <w:rFonts w:ascii="Arial" w:hAnsi="Arial" w:cs="Arial"/>
          <w:vertAlign w:val="superscript"/>
        </w:rPr>
        <w:t>7</w:t>
      </w:r>
      <w:r w:rsidRPr="00331BAC">
        <w:rPr>
          <w:rFonts w:ascii="Arial" w:hAnsi="Arial" w:cs="Arial"/>
        </w:rPr>
        <w:t xml:space="preserve">. 42.546 novos pacientes deram </w:t>
      </w:r>
      <w:r w:rsidR="00B239CA" w:rsidRPr="00331BAC">
        <w:rPr>
          <w:rFonts w:ascii="Arial" w:hAnsi="Arial" w:cs="Arial"/>
        </w:rPr>
        <w:t>início a</w:t>
      </w:r>
      <w:r w:rsidRPr="00331BAC">
        <w:rPr>
          <w:rFonts w:ascii="Arial" w:hAnsi="Arial" w:cs="Arial"/>
        </w:rPr>
        <w:t xml:space="preserve"> alguma TRS</w:t>
      </w:r>
      <w:r w:rsidR="00C6260A" w:rsidRPr="00331BAC">
        <w:rPr>
          <w:rFonts w:ascii="Arial" w:hAnsi="Arial" w:cs="Arial"/>
        </w:rPr>
        <w:t>, registrando</w:t>
      </w:r>
      <w:r w:rsidRPr="00331BAC">
        <w:rPr>
          <w:rFonts w:ascii="Arial" w:hAnsi="Arial" w:cs="Arial"/>
        </w:rPr>
        <w:t xml:space="preserve"> uma taxa de incidência de 204</w:t>
      </w:r>
      <w:r w:rsidR="00B239CA" w:rsidRPr="00331BAC">
        <w:rPr>
          <w:rFonts w:ascii="Arial" w:hAnsi="Arial" w:cs="Arial"/>
        </w:rPr>
        <w:t xml:space="preserve"> </w:t>
      </w:r>
      <w:r w:rsidRPr="00331BAC">
        <w:rPr>
          <w:rFonts w:ascii="Arial" w:hAnsi="Arial" w:cs="Arial"/>
        </w:rPr>
        <w:t>PMP</w:t>
      </w:r>
      <w:r w:rsidR="00C6260A" w:rsidRPr="00331BAC">
        <w:rPr>
          <w:rFonts w:ascii="Arial" w:hAnsi="Arial" w:cs="Arial"/>
        </w:rPr>
        <w:t>, superior em 54,1% em relação a 2009</w:t>
      </w:r>
      <w:r w:rsidR="00A9745C" w:rsidRPr="00331BAC">
        <w:rPr>
          <w:rFonts w:ascii="Arial" w:hAnsi="Arial" w:cs="Arial"/>
          <w:vertAlign w:val="superscript"/>
        </w:rPr>
        <w:t>2</w:t>
      </w:r>
      <w:r w:rsidR="002B6D11" w:rsidRPr="00331BAC">
        <w:rPr>
          <w:rFonts w:ascii="Arial" w:hAnsi="Arial" w:cs="Arial"/>
          <w:vertAlign w:val="superscript"/>
        </w:rPr>
        <w:t>7</w:t>
      </w:r>
      <w:r w:rsidR="00C6260A" w:rsidRPr="00331BAC">
        <w:rPr>
          <w:rFonts w:ascii="Arial" w:hAnsi="Arial" w:cs="Arial"/>
        </w:rPr>
        <w:t>. A taxa de mortalidade atingiu 19,5%, um aumento de 1,3 desde de 2016, com 18,2%</w:t>
      </w:r>
      <w:r w:rsidR="00A9745C" w:rsidRPr="00331BAC">
        <w:rPr>
          <w:rFonts w:ascii="Arial" w:hAnsi="Arial" w:cs="Arial"/>
          <w:vertAlign w:val="superscript"/>
        </w:rPr>
        <w:t>2</w:t>
      </w:r>
      <w:r w:rsidR="002B6D11" w:rsidRPr="00331BAC">
        <w:rPr>
          <w:rFonts w:ascii="Arial" w:hAnsi="Arial" w:cs="Arial"/>
          <w:vertAlign w:val="superscript"/>
        </w:rPr>
        <w:t>7</w:t>
      </w:r>
      <w:r w:rsidR="00C6260A" w:rsidRPr="00331BAC">
        <w:rPr>
          <w:rFonts w:ascii="Arial" w:hAnsi="Arial" w:cs="Arial"/>
        </w:rPr>
        <w:t>.</w:t>
      </w:r>
      <w:r w:rsidR="00342A6C" w:rsidRPr="00331BAC">
        <w:rPr>
          <w:rFonts w:ascii="Arial" w:hAnsi="Arial" w:cs="Arial"/>
        </w:rPr>
        <w:t xml:space="preserve"> A </w:t>
      </w:r>
      <w:r w:rsidR="00983231" w:rsidRPr="00331BAC">
        <w:rPr>
          <w:rFonts w:ascii="Arial" w:hAnsi="Arial" w:cs="Arial"/>
        </w:rPr>
        <w:t>HD</w:t>
      </w:r>
      <w:r w:rsidR="00342A6C" w:rsidRPr="00331BAC">
        <w:rPr>
          <w:rFonts w:ascii="Arial" w:hAnsi="Arial" w:cs="Arial"/>
        </w:rPr>
        <w:t xml:space="preserve"> continuou prevalente, registrando 92,2% entre as TRS</w:t>
      </w:r>
      <w:r w:rsidR="00940AE7" w:rsidRPr="00331BAC">
        <w:rPr>
          <w:rFonts w:ascii="Arial" w:hAnsi="Arial" w:cs="Arial"/>
        </w:rPr>
        <w:t xml:space="preserve"> e 92% dos pacientes com doença renal em caráter terminal</w:t>
      </w:r>
      <w:r w:rsidR="00A9745C" w:rsidRPr="00331BAC">
        <w:rPr>
          <w:rFonts w:ascii="Arial" w:hAnsi="Arial" w:cs="Arial"/>
          <w:vertAlign w:val="superscript"/>
        </w:rPr>
        <w:t>2</w:t>
      </w:r>
      <w:r w:rsidR="002B6D11" w:rsidRPr="00331BAC">
        <w:rPr>
          <w:rFonts w:ascii="Arial" w:hAnsi="Arial" w:cs="Arial"/>
          <w:vertAlign w:val="superscript"/>
        </w:rPr>
        <w:t>7</w:t>
      </w:r>
      <w:r w:rsidR="00342A6C" w:rsidRPr="00331BAC">
        <w:rPr>
          <w:rFonts w:ascii="Arial" w:hAnsi="Arial" w:cs="Arial"/>
        </w:rPr>
        <w:t>.</w:t>
      </w:r>
      <w:r w:rsidR="00061EDB" w:rsidRPr="00331BAC">
        <w:rPr>
          <w:rFonts w:ascii="Arial" w:hAnsi="Arial" w:cs="Arial"/>
        </w:rPr>
        <w:t xml:space="preserve"> </w:t>
      </w:r>
      <w:r w:rsidR="00C6260A" w:rsidRPr="00331BAC">
        <w:rPr>
          <w:rFonts w:ascii="Arial" w:hAnsi="Arial" w:cs="Arial"/>
        </w:rPr>
        <w:t xml:space="preserve">A prevalência </w:t>
      </w:r>
      <w:r w:rsidR="00342A6C" w:rsidRPr="00331BAC">
        <w:rPr>
          <w:rFonts w:ascii="Arial" w:hAnsi="Arial" w:cs="Arial"/>
        </w:rPr>
        <w:t xml:space="preserve">ficou em 640 </w:t>
      </w:r>
      <w:proofErr w:type="spellStart"/>
      <w:r w:rsidR="00342A6C" w:rsidRPr="00331BAC">
        <w:rPr>
          <w:rFonts w:ascii="Arial" w:hAnsi="Arial" w:cs="Arial"/>
        </w:rPr>
        <w:t>pmp</w:t>
      </w:r>
      <w:proofErr w:type="spellEnd"/>
      <w:r w:rsidR="00342A6C" w:rsidRPr="00331BAC">
        <w:rPr>
          <w:rFonts w:ascii="Arial" w:hAnsi="Arial" w:cs="Arial"/>
        </w:rPr>
        <w:t>, um crescimento de 44</w:t>
      </w:r>
      <w:r w:rsidR="005F022A" w:rsidRPr="00331BAC">
        <w:rPr>
          <w:rFonts w:ascii="Arial" w:hAnsi="Arial" w:cs="Arial"/>
        </w:rPr>
        <w:t xml:space="preserve"> </w:t>
      </w:r>
      <w:proofErr w:type="spellStart"/>
      <w:r w:rsidR="005F022A" w:rsidRPr="00331BAC">
        <w:rPr>
          <w:rFonts w:ascii="Arial" w:hAnsi="Arial" w:cs="Arial"/>
        </w:rPr>
        <w:t>pmp</w:t>
      </w:r>
      <w:proofErr w:type="spellEnd"/>
      <w:r w:rsidR="00342A6C" w:rsidRPr="00331BAC">
        <w:rPr>
          <w:rFonts w:ascii="Arial" w:hAnsi="Arial" w:cs="Arial"/>
        </w:rPr>
        <w:t xml:space="preserve"> em relação a 2016, entretanto, o progresso </w:t>
      </w:r>
      <w:r w:rsidR="00CF7F8E" w:rsidRPr="00331BAC">
        <w:rPr>
          <w:rFonts w:ascii="Arial" w:hAnsi="Arial" w:cs="Arial"/>
        </w:rPr>
        <w:t xml:space="preserve">por região </w:t>
      </w:r>
      <w:r w:rsidR="00342A6C" w:rsidRPr="00331BAC">
        <w:rPr>
          <w:rFonts w:ascii="Arial" w:hAnsi="Arial" w:cs="Arial"/>
        </w:rPr>
        <w:t xml:space="preserve">seguiu </w:t>
      </w:r>
      <w:r w:rsidR="00CF7F8E" w:rsidRPr="00331BAC">
        <w:rPr>
          <w:rFonts w:ascii="Arial" w:hAnsi="Arial" w:cs="Arial"/>
        </w:rPr>
        <w:t>os mesmos moldes de anos anteriores, concentrando maior registro no Sudeste e menor no Norte</w:t>
      </w:r>
      <w:r w:rsidR="00A9745C" w:rsidRPr="00331BAC">
        <w:rPr>
          <w:rFonts w:ascii="Arial" w:hAnsi="Arial" w:cs="Arial"/>
          <w:vertAlign w:val="superscript"/>
        </w:rPr>
        <w:t>2</w:t>
      </w:r>
      <w:r w:rsidR="002B6D11" w:rsidRPr="00331BAC">
        <w:rPr>
          <w:rFonts w:ascii="Arial" w:hAnsi="Arial" w:cs="Arial"/>
          <w:vertAlign w:val="superscript"/>
        </w:rPr>
        <w:t>7</w:t>
      </w:r>
      <w:r w:rsidR="00CF7F8E" w:rsidRPr="00331BAC">
        <w:rPr>
          <w:rFonts w:ascii="Arial" w:hAnsi="Arial" w:cs="Arial"/>
        </w:rPr>
        <w:t>. A prevalênci</w:t>
      </w:r>
      <w:r w:rsidR="00444F22">
        <w:rPr>
          <w:rFonts w:ascii="Arial" w:hAnsi="Arial" w:cs="Arial"/>
        </w:rPr>
        <w:t>a</w:t>
      </w:r>
      <w:r w:rsidR="00CF7F8E" w:rsidRPr="00331BAC">
        <w:rPr>
          <w:rFonts w:ascii="Arial" w:hAnsi="Arial" w:cs="Arial"/>
        </w:rPr>
        <w:t xml:space="preserve"> registrou maiores números no Distrito Federal</w:t>
      </w:r>
      <w:r w:rsidR="00444F22">
        <w:rPr>
          <w:rFonts w:ascii="Arial" w:hAnsi="Arial" w:cs="Arial"/>
        </w:rPr>
        <w:t xml:space="preserve"> e nos Estados de </w:t>
      </w:r>
      <w:r w:rsidR="00CF7F8E" w:rsidRPr="00331BAC">
        <w:rPr>
          <w:rFonts w:ascii="Arial" w:hAnsi="Arial" w:cs="Arial"/>
        </w:rPr>
        <w:t xml:space="preserve">Rondônia e Alagoas, com 931, 874 e 865 </w:t>
      </w:r>
      <w:proofErr w:type="spellStart"/>
      <w:r w:rsidR="00CF7F8E" w:rsidRPr="00331BAC">
        <w:rPr>
          <w:rFonts w:ascii="Arial" w:hAnsi="Arial" w:cs="Arial"/>
        </w:rPr>
        <w:t>pmp</w:t>
      </w:r>
      <w:proofErr w:type="spellEnd"/>
      <w:r w:rsidR="005F022A" w:rsidRPr="00331BAC">
        <w:rPr>
          <w:rFonts w:ascii="Arial" w:hAnsi="Arial" w:cs="Arial"/>
        </w:rPr>
        <w:t>,</w:t>
      </w:r>
      <w:r w:rsidR="00CF7F8E" w:rsidRPr="00331BAC">
        <w:rPr>
          <w:rFonts w:ascii="Arial" w:hAnsi="Arial" w:cs="Arial"/>
        </w:rPr>
        <w:t xml:space="preserve"> respectivamente</w:t>
      </w:r>
      <w:r w:rsidR="005F022A" w:rsidRPr="00331BAC">
        <w:rPr>
          <w:rFonts w:ascii="Arial" w:hAnsi="Arial" w:cs="Arial"/>
        </w:rPr>
        <w:t>,</w:t>
      </w:r>
      <w:r w:rsidR="00CF7F8E" w:rsidRPr="00331BAC">
        <w:rPr>
          <w:rFonts w:ascii="Arial" w:hAnsi="Arial" w:cs="Arial"/>
        </w:rPr>
        <w:t xml:space="preserve"> e os menores no Amazonas, na Paraíba e no Maranhão, com 313, 311 e 276 </w:t>
      </w:r>
      <w:proofErr w:type="spellStart"/>
      <w:r w:rsidR="00CF7F8E" w:rsidRPr="00331BAC">
        <w:rPr>
          <w:rFonts w:ascii="Arial" w:hAnsi="Arial" w:cs="Arial"/>
        </w:rPr>
        <w:t>pmp</w:t>
      </w:r>
      <w:proofErr w:type="spellEnd"/>
      <w:r w:rsidR="00CF7F8E" w:rsidRPr="00331BAC">
        <w:rPr>
          <w:rFonts w:ascii="Arial" w:hAnsi="Arial" w:cs="Arial"/>
        </w:rPr>
        <w:t>, respectivamente</w:t>
      </w:r>
      <w:r w:rsidR="00A9745C" w:rsidRPr="00331BAC">
        <w:rPr>
          <w:rFonts w:ascii="Arial" w:hAnsi="Arial" w:cs="Arial"/>
          <w:vertAlign w:val="superscript"/>
        </w:rPr>
        <w:t>2</w:t>
      </w:r>
      <w:r w:rsidR="002B6D11" w:rsidRPr="00331BAC">
        <w:rPr>
          <w:rFonts w:ascii="Arial" w:hAnsi="Arial" w:cs="Arial"/>
          <w:vertAlign w:val="superscript"/>
        </w:rPr>
        <w:t>7</w:t>
      </w:r>
      <w:r w:rsidR="00CF7F8E" w:rsidRPr="00331BAC">
        <w:rPr>
          <w:rFonts w:ascii="Arial" w:hAnsi="Arial" w:cs="Arial"/>
        </w:rPr>
        <w:t>.</w:t>
      </w:r>
    </w:p>
    <w:p w14:paraId="279B3902" w14:textId="27F4A283" w:rsidR="00D00388" w:rsidRPr="00331BAC" w:rsidRDefault="00D00388" w:rsidP="00331BAC">
      <w:pPr>
        <w:spacing w:after="0" w:line="240" w:lineRule="auto"/>
        <w:ind w:firstLine="1134"/>
        <w:jc w:val="both"/>
        <w:rPr>
          <w:rFonts w:ascii="Arial" w:hAnsi="Arial" w:cs="Arial"/>
        </w:rPr>
      </w:pPr>
      <w:bookmarkStart w:id="3" w:name="_Hlk71367787"/>
      <w:r w:rsidRPr="00331BAC">
        <w:rPr>
          <w:rFonts w:ascii="Arial" w:hAnsi="Arial" w:cs="Arial"/>
        </w:rPr>
        <w:t>A distribuição geográfica dos ambulatórios que prestam os serviços de TRS é determinante na adesão a HD</w:t>
      </w:r>
      <w:bookmarkEnd w:id="3"/>
      <w:r w:rsidRPr="00331BAC">
        <w:rPr>
          <w:rFonts w:ascii="Arial" w:hAnsi="Arial" w:cs="Arial"/>
        </w:rPr>
        <w:t>, pois a distância máxima ou mínima para pacientes que necessitam do procedimento, especialmente aqueles com frequência superior a 3 vezes semanais é tanto elementar como decisiva</w:t>
      </w:r>
      <w:r w:rsidR="00A9745C" w:rsidRPr="00331BAC">
        <w:rPr>
          <w:rFonts w:ascii="Arial" w:hAnsi="Arial" w:cs="Arial"/>
          <w:vertAlign w:val="superscript"/>
        </w:rPr>
        <w:t>1</w:t>
      </w:r>
      <w:r w:rsidR="002B6D11" w:rsidRPr="00331BAC">
        <w:rPr>
          <w:rFonts w:ascii="Arial" w:hAnsi="Arial" w:cs="Arial"/>
          <w:vertAlign w:val="superscript"/>
        </w:rPr>
        <w:t>6</w:t>
      </w:r>
      <w:r w:rsidRPr="00331BAC">
        <w:rPr>
          <w:rFonts w:ascii="Arial" w:hAnsi="Arial" w:cs="Arial"/>
        </w:rPr>
        <w:t xml:space="preserve">. Souza et. al (2017) ainda aponta tal insalubridade espacial como possível porta de entrada para desgastes físicos, mentais e psicológicos e tantos outros na desconstrução do aspecto social do portador de </w:t>
      </w:r>
      <w:proofErr w:type="spellStart"/>
      <w:r w:rsidRPr="00331BAC">
        <w:rPr>
          <w:rFonts w:ascii="Arial" w:hAnsi="Arial" w:cs="Arial"/>
        </w:rPr>
        <w:t>DRC’s</w:t>
      </w:r>
      <w:proofErr w:type="spellEnd"/>
      <w:r w:rsidRPr="00331BAC">
        <w:rPr>
          <w:rFonts w:ascii="Arial" w:hAnsi="Arial" w:cs="Arial"/>
        </w:rPr>
        <w:t>. Realidade que Coutinho &amp; Tavares (2011) pontua a tendência do paciente em sofrer redução diretamente na sua qualidade de vida já prejudicada pelo intenso e massivo processo de tratamento, agora, adensada pelas contrariedades geográficas.</w:t>
      </w:r>
    </w:p>
    <w:p w14:paraId="0D949B7E" w14:textId="76281CD1" w:rsidR="00D00388" w:rsidRPr="00331BAC" w:rsidRDefault="00D00388" w:rsidP="00331BAC">
      <w:pPr>
        <w:spacing w:after="0" w:line="240" w:lineRule="auto"/>
        <w:ind w:firstLine="1134"/>
        <w:jc w:val="both"/>
        <w:rPr>
          <w:rFonts w:ascii="Arial" w:hAnsi="Arial" w:cs="Arial"/>
        </w:rPr>
      </w:pPr>
      <w:r w:rsidRPr="00331BAC">
        <w:rPr>
          <w:rFonts w:ascii="Arial" w:hAnsi="Arial" w:cs="Arial"/>
        </w:rPr>
        <w:t>Adami (1993) aponta de 20 a 30 minutos como máximo de tempo que deve ser percorrido entre a residência do paciente e a unidade hospitalar afim de terapia, mesmo usando o transporte público ou particular e independente de estar localizado na zona rural ou urbana. Entretanto, independente de tempo de duração, esse cenário utópico para a realidade brasileira, é praticamente impossível para localidades que não estejam no Sul e o Sudeste do país.</w:t>
      </w:r>
    </w:p>
    <w:p w14:paraId="380307FF" w14:textId="34147781" w:rsidR="004966F2" w:rsidRPr="00331BAC" w:rsidRDefault="004966F2" w:rsidP="00331BAC">
      <w:pPr>
        <w:spacing w:after="0" w:line="240" w:lineRule="auto"/>
        <w:ind w:firstLine="1134"/>
        <w:jc w:val="both"/>
        <w:rPr>
          <w:rFonts w:ascii="Arial" w:hAnsi="Arial" w:cs="Arial"/>
        </w:rPr>
      </w:pPr>
      <w:r w:rsidRPr="00331BAC">
        <w:rPr>
          <w:rFonts w:ascii="Arial" w:hAnsi="Arial" w:cs="Arial"/>
        </w:rPr>
        <w:t>Considerando as condições de acesso da população brasileira aos procedimentos d</w:t>
      </w:r>
      <w:r w:rsidR="00D41D83" w:rsidRPr="00331BAC">
        <w:rPr>
          <w:rFonts w:ascii="Arial" w:hAnsi="Arial" w:cs="Arial"/>
        </w:rPr>
        <w:t xml:space="preserve">e </w:t>
      </w:r>
      <w:r w:rsidRPr="00331BAC">
        <w:rPr>
          <w:rFonts w:ascii="Arial" w:hAnsi="Arial" w:cs="Arial"/>
        </w:rPr>
        <w:t>TRS do período e a configuração da I</w:t>
      </w:r>
      <w:r w:rsidR="00D41D83" w:rsidRPr="00331BAC">
        <w:rPr>
          <w:rFonts w:ascii="Arial" w:hAnsi="Arial" w:cs="Arial"/>
        </w:rPr>
        <w:t>R</w:t>
      </w:r>
      <w:r w:rsidRPr="00331BAC">
        <w:rPr>
          <w:rFonts w:ascii="Arial" w:hAnsi="Arial" w:cs="Arial"/>
        </w:rPr>
        <w:t xml:space="preserve"> no Brasil, sobretudo a</w:t>
      </w:r>
      <w:r w:rsidR="00845527" w:rsidRPr="00331BAC">
        <w:rPr>
          <w:rFonts w:ascii="Arial" w:hAnsi="Arial" w:cs="Arial"/>
        </w:rPr>
        <w:t xml:space="preserve"> DRC</w:t>
      </w:r>
      <w:r w:rsidRPr="00331BAC">
        <w:rPr>
          <w:rFonts w:ascii="Arial" w:hAnsi="Arial" w:cs="Arial"/>
        </w:rPr>
        <w:t>, o MS a partir da promulgação do pacto pela saúde</w:t>
      </w:r>
      <w:r w:rsidRPr="00331BAC">
        <w:rPr>
          <w:rFonts w:ascii="Arial" w:hAnsi="Arial" w:cs="Arial"/>
          <w:vertAlign w:val="superscript"/>
        </w:rPr>
        <w:t>7</w:t>
      </w:r>
      <w:r w:rsidRPr="00331BAC">
        <w:rPr>
          <w:rFonts w:ascii="Arial" w:hAnsi="Arial" w:cs="Arial"/>
        </w:rPr>
        <w:t xml:space="preserve">, dispor-se de 3 medidas em favor dos portadores de DRC.  Em 2006 instituiu a </w:t>
      </w:r>
      <w:bookmarkStart w:id="4" w:name="_Hlk71306108"/>
      <w:r w:rsidRPr="00331BAC">
        <w:rPr>
          <w:rFonts w:ascii="Arial" w:hAnsi="Arial" w:cs="Arial"/>
        </w:rPr>
        <w:t>Política Nacional de Atenção ao Portador de Doença Renal</w:t>
      </w:r>
      <w:bookmarkEnd w:id="4"/>
      <w:r w:rsidRPr="00331BAC">
        <w:rPr>
          <w:rFonts w:ascii="Arial" w:hAnsi="Arial" w:cs="Arial"/>
        </w:rPr>
        <w:t>, sendo implantada em todas as unidades federadas, levando em consideração as competências das três esferas de gestão</w:t>
      </w:r>
      <w:r w:rsidR="00462D24" w:rsidRPr="00331BAC">
        <w:rPr>
          <w:rFonts w:ascii="Arial" w:hAnsi="Arial" w:cs="Arial"/>
          <w:vertAlign w:val="superscript"/>
        </w:rPr>
        <w:t>6</w:t>
      </w:r>
      <w:r w:rsidRPr="00331BAC">
        <w:rPr>
          <w:rFonts w:ascii="Arial" w:hAnsi="Arial" w:cs="Arial"/>
        </w:rPr>
        <w:t xml:space="preserve">. </w:t>
      </w:r>
      <w:r w:rsidR="00061EDB" w:rsidRPr="00331BAC">
        <w:rPr>
          <w:rFonts w:ascii="Arial" w:hAnsi="Arial" w:cs="Arial"/>
        </w:rPr>
        <w:t>P</w:t>
      </w:r>
      <w:r w:rsidRPr="00331BAC">
        <w:rPr>
          <w:rFonts w:ascii="Arial" w:hAnsi="Arial" w:cs="Arial"/>
        </w:rPr>
        <w:t xml:space="preserve">osteriormente, em 2014, o MS alicerça definitivamente as TRS como serviços a serem oferecidos a nível de alta </w:t>
      </w:r>
      <w:r w:rsidR="00444F22">
        <w:rPr>
          <w:rFonts w:ascii="Arial" w:hAnsi="Arial" w:cs="Arial"/>
        </w:rPr>
        <w:t>complexidade e</w:t>
      </w:r>
      <w:r w:rsidRPr="00331BAC">
        <w:rPr>
          <w:rFonts w:ascii="Arial" w:hAnsi="Arial" w:cs="Arial"/>
        </w:rPr>
        <w:t xml:space="preserve"> por meio dos </w:t>
      </w:r>
      <w:r w:rsidR="00845527" w:rsidRPr="00331BAC">
        <w:rPr>
          <w:rFonts w:ascii="Arial" w:hAnsi="Arial" w:cs="Arial"/>
        </w:rPr>
        <w:t>s</w:t>
      </w:r>
      <w:r w:rsidRPr="00331BAC">
        <w:rPr>
          <w:rFonts w:ascii="Arial" w:hAnsi="Arial" w:cs="Arial"/>
        </w:rPr>
        <w:t xml:space="preserve">erviços de </w:t>
      </w:r>
      <w:r w:rsidR="00845527" w:rsidRPr="00331BAC">
        <w:rPr>
          <w:rFonts w:ascii="Arial" w:hAnsi="Arial" w:cs="Arial"/>
        </w:rPr>
        <w:t>n</w:t>
      </w:r>
      <w:r w:rsidRPr="00331BAC">
        <w:rPr>
          <w:rFonts w:ascii="Arial" w:hAnsi="Arial" w:cs="Arial"/>
        </w:rPr>
        <w:t xml:space="preserve">efrologia e dos </w:t>
      </w:r>
      <w:r w:rsidR="00845527" w:rsidRPr="00331BAC">
        <w:rPr>
          <w:rFonts w:ascii="Arial" w:hAnsi="Arial" w:cs="Arial"/>
        </w:rPr>
        <w:t>c</w:t>
      </w:r>
      <w:r w:rsidRPr="00331BAC">
        <w:rPr>
          <w:rFonts w:ascii="Arial" w:hAnsi="Arial" w:cs="Arial"/>
        </w:rPr>
        <w:t xml:space="preserve">entros de </w:t>
      </w:r>
      <w:r w:rsidR="00845527" w:rsidRPr="00331BAC">
        <w:rPr>
          <w:rFonts w:ascii="Arial" w:hAnsi="Arial" w:cs="Arial"/>
        </w:rPr>
        <w:t>r</w:t>
      </w:r>
      <w:r w:rsidRPr="00331BAC">
        <w:rPr>
          <w:rFonts w:ascii="Arial" w:hAnsi="Arial" w:cs="Arial"/>
        </w:rPr>
        <w:t xml:space="preserve">eferência em </w:t>
      </w:r>
      <w:r w:rsidR="00845527" w:rsidRPr="00331BAC">
        <w:rPr>
          <w:rFonts w:ascii="Arial" w:hAnsi="Arial" w:cs="Arial"/>
        </w:rPr>
        <w:t>n</w:t>
      </w:r>
      <w:r w:rsidRPr="00331BAC">
        <w:rPr>
          <w:rFonts w:ascii="Arial" w:hAnsi="Arial" w:cs="Arial"/>
        </w:rPr>
        <w:t>efrologia, a fim de assegurar o acesso universal e a qualidade do processo</w:t>
      </w:r>
      <w:r w:rsidRPr="00331BAC">
        <w:rPr>
          <w:rFonts w:ascii="Arial" w:hAnsi="Arial" w:cs="Arial"/>
          <w:vertAlign w:val="superscript"/>
        </w:rPr>
        <w:t>2</w:t>
      </w:r>
      <w:r w:rsidRPr="00331BAC">
        <w:rPr>
          <w:rFonts w:ascii="Arial" w:hAnsi="Arial" w:cs="Arial"/>
        </w:rPr>
        <w:t>. Por último, a rede de atenção à saúde das pessoas com doenças crônicas no âmbito do Sistema Único de Saúde a nível nacional, criada em 2014</w:t>
      </w:r>
      <w:r w:rsidRPr="00331BAC">
        <w:rPr>
          <w:rFonts w:ascii="Arial" w:hAnsi="Arial" w:cs="Arial"/>
          <w:vertAlign w:val="superscript"/>
        </w:rPr>
        <w:t>8</w:t>
      </w:r>
      <w:r w:rsidRPr="00331BAC">
        <w:rPr>
          <w:rFonts w:ascii="Arial" w:hAnsi="Arial" w:cs="Arial"/>
        </w:rPr>
        <w:t>, imprim</w:t>
      </w:r>
      <w:r w:rsidR="00444F22">
        <w:rPr>
          <w:rFonts w:ascii="Arial" w:hAnsi="Arial" w:cs="Arial"/>
        </w:rPr>
        <w:t>indo</w:t>
      </w:r>
      <w:r w:rsidRPr="00331BAC">
        <w:rPr>
          <w:rFonts w:ascii="Arial" w:hAnsi="Arial" w:cs="Arial"/>
        </w:rPr>
        <w:t xml:space="preserve"> diretrizes para que cada estado produza seu próprio plano de enfretamento a nível local e </w:t>
      </w:r>
      <w:r w:rsidRPr="00331BAC">
        <w:rPr>
          <w:rFonts w:ascii="Arial" w:hAnsi="Arial" w:cs="Arial"/>
        </w:rPr>
        <w:lastRenderedPageBreak/>
        <w:t>levando em consideração as esferas de poder e as patologias de maior morbidade regionalmente.</w:t>
      </w:r>
    </w:p>
    <w:p w14:paraId="6756939B" w14:textId="531E49FD" w:rsidR="004966F2" w:rsidRDefault="004966F2" w:rsidP="00331BAC">
      <w:pPr>
        <w:spacing w:after="0" w:line="240" w:lineRule="auto"/>
        <w:ind w:firstLine="1134"/>
        <w:jc w:val="both"/>
        <w:rPr>
          <w:rFonts w:ascii="Arial" w:hAnsi="Arial" w:cs="Arial"/>
        </w:rPr>
      </w:pPr>
      <w:r w:rsidRPr="00331BAC">
        <w:rPr>
          <w:rFonts w:ascii="Arial" w:hAnsi="Arial" w:cs="Arial"/>
        </w:rPr>
        <w:t xml:space="preserve">O Estado do Maranhão só veio possuir um plano diretor de regionalização no ano de 2011, </w:t>
      </w:r>
      <w:r w:rsidR="002B6D11" w:rsidRPr="00331BAC">
        <w:rPr>
          <w:rFonts w:ascii="Arial" w:hAnsi="Arial" w:cs="Arial"/>
        </w:rPr>
        <w:t xml:space="preserve">através da resolução CIB/MA N° 44/2011 </w:t>
      </w:r>
      <w:r w:rsidRPr="00331BAC">
        <w:rPr>
          <w:rFonts w:ascii="Arial" w:hAnsi="Arial" w:cs="Arial"/>
        </w:rPr>
        <w:t>5 anos depois do pacto pela saúde</w:t>
      </w:r>
      <w:r w:rsidRPr="00331BAC">
        <w:rPr>
          <w:rFonts w:ascii="Arial" w:hAnsi="Arial" w:cs="Arial"/>
          <w:vertAlign w:val="superscript"/>
        </w:rPr>
        <w:t>1</w:t>
      </w:r>
      <w:r w:rsidR="002B6D11" w:rsidRPr="00331BAC">
        <w:rPr>
          <w:rFonts w:ascii="Arial" w:hAnsi="Arial" w:cs="Arial"/>
          <w:vertAlign w:val="superscript"/>
        </w:rPr>
        <w:t>8</w:t>
      </w:r>
      <w:r w:rsidRPr="00331BAC">
        <w:rPr>
          <w:rFonts w:ascii="Arial" w:hAnsi="Arial" w:cs="Arial"/>
        </w:rPr>
        <w:t>. O plano, dividiu o território maranhense em 8 macrorregionais e 19 regionais de saúde, como podemos observar no mapa 01 e 02. A Secretaria de Estado de Saúde do Maranhão autorizou em 2018 o início do estudo para implementar o Plano Regionalização Integrado do Maranhão (PRI), modificando as 8 macrorregionais</w:t>
      </w:r>
      <w:r w:rsidR="00845527" w:rsidRPr="00331BAC">
        <w:rPr>
          <w:rFonts w:ascii="Arial" w:hAnsi="Arial" w:cs="Arial"/>
        </w:rPr>
        <w:t xml:space="preserve"> </w:t>
      </w:r>
      <w:r w:rsidRPr="00331BAC">
        <w:rPr>
          <w:rFonts w:ascii="Arial" w:hAnsi="Arial" w:cs="Arial"/>
        </w:rPr>
        <w:t>para apenas 3 regiões, sendo elas NORTE; LESTE e SUL</w:t>
      </w:r>
      <w:r w:rsidR="002B6D11" w:rsidRPr="00331BAC">
        <w:rPr>
          <w:rFonts w:ascii="Arial" w:hAnsi="Arial" w:cs="Arial"/>
          <w:vertAlign w:val="superscript"/>
        </w:rPr>
        <w:t>19</w:t>
      </w:r>
      <w:r w:rsidRPr="00331BAC">
        <w:rPr>
          <w:rFonts w:ascii="Arial" w:hAnsi="Arial" w:cs="Arial"/>
        </w:rPr>
        <w:t>. Ainda assim, as novas macrorregionais que entraram em vigor a partir de 2019, seguem em implementação e adaptação até o ano de 2020.</w:t>
      </w:r>
    </w:p>
    <w:p w14:paraId="4C0940CE" w14:textId="1A080D22" w:rsidR="000B7254" w:rsidRDefault="000B7254" w:rsidP="00331BAC">
      <w:pPr>
        <w:spacing w:after="0" w:line="240" w:lineRule="auto"/>
        <w:ind w:firstLine="1134"/>
        <w:jc w:val="both"/>
        <w:rPr>
          <w:rFonts w:ascii="Arial" w:hAnsi="Arial" w:cs="Arial"/>
        </w:rPr>
      </w:pPr>
    </w:p>
    <w:p w14:paraId="41EC9337" w14:textId="2BD871DC" w:rsidR="000B7254" w:rsidRPr="00331BAC" w:rsidRDefault="000B7254" w:rsidP="000B7254">
      <w:pPr>
        <w:spacing w:after="0" w:line="240" w:lineRule="auto"/>
        <w:ind w:firstLine="142"/>
        <w:jc w:val="both"/>
        <w:rPr>
          <w:rFonts w:ascii="Arial" w:hAnsi="Arial" w:cs="Arial"/>
        </w:rPr>
      </w:pPr>
      <w:r w:rsidRPr="0015382A">
        <w:rPr>
          <w:rFonts w:ascii="Arial" w:hAnsi="Arial" w:cs="Arial"/>
          <w:sz w:val="20"/>
          <w:szCs w:val="20"/>
        </w:rPr>
        <w:t>MAPA 01 - Fontes: Plano de Saúde do Maranhão</w:t>
      </w:r>
      <w:r w:rsidRPr="0015382A">
        <w:rPr>
          <w:rFonts w:ascii="Arial" w:hAnsi="Arial" w:cs="Arial"/>
          <w:sz w:val="20"/>
          <w:szCs w:val="20"/>
          <w:vertAlign w:val="superscript"/>
        </w:rPr>
        <w:t>20</w:t>
      </w:r>
      <w:r w:rsidRPr="0015382A">
        <w:rPr>
          <w:rFonts w:ascii="Arial" w:hAnsi="Arial" w:cs="Arial"/>
          <w:sz w:val="20"/>
          <w:szCs w:val="20"/>
        </w:rPr>
        <w:t>, 2016; Resolução CIB/MA N° 44/2011</w:t>
      </w:r>
      <w:r w:rsidRPr="0015382A">
        <w:rPr>
          <w:rFonts w:ascii="Arial" w:hAnsi="Arial" w:cs="Arial"/>
          <w:sz w:val="20"/>
          <w:szCs w:val="20"/>
          <w:vertAlign w:val="superscript"/>
        </w:rPr>
        <w:t>18</w:t>
      </w:r>
    </w:p>
    <w:p w14:paraId="08C5328A" w14:textId="77777777" w:rsidR="004D3B90" w:rsidRDefault="0015382A" w:rsidP="004D3B90">
      <w:pPr>
        <w:spacing w:after="0" w:line="240" w:lineRule="auto"/>
        <w:jc w:val="both"/>
        <w:rPr>
          <w:rFonts w:ascii="Arial" w:hAnsi="Arial" w:cs="Arial"/>
          <w:sz w:val="20"/>
          <w:szCs w:val="20"/>
        </w:rPr>
      </w:pPr>
      <w:r>
        <w:rPr>
          <w:noProof/>
        </w:rPr>
        <w:drawing>
          <wp:inline distT="0" distB="0" distL="0" distR="0" wp14:anchorId="3FED0064" wp14:editId="4A9F7619">
            <wp:extent cx="5715000" cy="407860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274" cy="4078801"/>
                    </a:xfrm>
                    <a:prstGeom prst="rect">
                      <a:avLst/>
                    </a:prstGeom>
                    <a:noFill/>
                    <a:ln>
                      <a:noFill/>
                    </a:ln>
                  </pic:spPr>
                </pic:pic>
              </a:graphicData>
            </a:graphic>
          </wp:inline>
        </w:drawing>
      </w:r>
    </w:p>
    <w:p w14:paraId="2ED7E5CE" w14:textId="77777777" w:rsidR="000B7254" w:rsidRPr="00331BAC" w:rsidRDefault="00501584" w:rsidP="000B7254">
      <w:pPr>
        <w:spacing w:after="0" w:line="240" w:lineRule="auto"/>
        <w:ind w:firstLine="1134"/>
        <w:jc w:val="both"/>
        <w:rPr>
          <w:rFonts w:ascii="Arial" w:hAnsi="Arial" w:cs="Arial"/>
        </w:rPr>
      </w:pPr>
      <w:r w:rsidRPr="0015382A">
        <w:rPr>
          <w:rFonts w:ascii="Arial" w:hAnsi="Arial" w:cs="Arial"/>
          <w:sz w:val="20"/>
          <w:szCs w:val="20"/>
        </w:rPr>
        <w:t>.</w:t>
      </w:r>
      <w:r w:rsidR="000B7254" w:rsidRPr="00331BAC">
        <w:rPr>
          <w:rFonts w:ascii="Arial" w:hAnsi="Arial" w:cs="Arial"/>
        </w:rPr>
        <w:t xml:space="preserve"> O </w:t>
      </w:r>
      <w:bookmarkStart w:id="5" w:name="_Hlk71374218"/>
      <w:r w:rsidR="000B7254" w:rsidRPr="00331BAC">
        <w:rPr>
          <w:rFonts w:ascii="Arial" w:hAnsi="Arial" w:cs="Arial"/>
        </w:rPr>
        <w:t xml:space="preserve">plano de doenças crônicas não transmissíveis </w:t>
      </w:r>
      <w:bookmarkEnd w:id="5"/>
      <w:r w:rsidR="000B7254" w:rsidRPr="00331BAC">
        <w:rPr>
          <w:rFonts w:ascii="Arial" w:hAnsi="Arial" w:cs="Arial"/>
        </w:rPr>
        <w:t xml:space="preserve">maranhense existe </w:t>
      </w:r>
      <w:proofErr w:type="gramStart"/>
      <w:r w:rsidR="000B7254" w:rsidRPr="00331BAC">
        <w:rPr>
          <w:rFonts w:ascii="Arial" w:hAnsi="Arial" w:cs="Arial"/>
        </w:rPr>
        <w:t>desde de</w:t>
      </w:r>
      <w:proofErr w:type="gramEnd"/>
      <w:r w:rsidR="000B7254" w:rsidRPr="00331BAC">
        <w:rPr>
          <w:rFonts w:ascii="Arial" w:hAnsi="Arial" w:cs="Arial"/>
        </w:rPr>
        <w:t xml:space="preserve"> 2015</w:t>
      </w:r>
      <w:r w:rsidR="000B7254" w:rsidRPr="00331BAC">
        <w:rPr>
          <w:rFonts w:ascii="Arial" w:hAnsi="Arial" w:cs="Arial"/>
          <w:vertAlign w:val="superscript"/>
        </w:rPr>
        <w:t>21</w:t>
      </w:r>
      <w:r w:rsidR="000B7254" w:rsidRPr="00331BAC">
        <w:rPr>
          <w:rFonts w:ascii="Arial" w:hAnsi="Arial" w:cs="Arial"/>
        </w:rPr>
        <w:t xml:space="preserve">, entretanto, continua em atualização e implementação mesmo 7 anos depois. O Estado não possui um plano estadual de prevenção e tratamento de doenças renais e </w:t>
      </w:r>
      <w:proofErr w:type="gramStart"/>
      <w:r w:rsidR="000B7254" w:rsidRPr="00331BAC">
        <w:rPr>
          <w:rFonts w:ascii="Arial" w:hAnsi="Arial" w:cs="Arial"/>
        </w:rPr>
        <w:t>o mesmo</w:t>
      </w:r>
      <w:proofErr w:type="gramEnd"/>
      <w:r w:rsidR="000B7254" w:rsidRPr="00331BAC">
        <w:rPr>
          <w:rFonts w:ascii="Arial" w:hAnsi="Arial" w:cs="Arial"/>
        </w:rPr>
        <w:t xml:space="preserve"> segue sendo produzido, segundo a Secretaria de Estado da Saúde (SES)</w:t>
      </w:r>
      <w:r w:rsidR="000B7254" w:rsidRPr="00331BAC">
        <w:rPr>
          <w:rFonts w:ascii="Arial" w:hAnsi="Arial" w:cs="Arial"/>
          <w:vertAlign w:val="superscript"/>
        </w:rPr>
        <w:t>20</w:t>
      </w:r>
      <w:r w:rsidR="000B7254" w:rsidRPr="00331BAC">
        <w:rPr>
          <w:rFonts w:ascii="Arial" w:hAnsi="Arial" w:cs="Arial"/>
        </w:rPr>
        <w:t xml:space="preserve">, mesmo depois de 7 anos da implementação da rede de atenção à saúde das pessoas com doenças crônicas e 15 anos após a implementação da política nacional de atenção ao portador de doença renal. A governança da SES recomenda que para fins de planejamento e ações referente a DRC no </w:t>
      </w:r>
      <w:r w:rsidR="000B7254" w:rsidRPr="00331BAC">
        <w:rPr>
          <w:rFonts w:ascii="Arial" w:hAnsi="Arial" w:cs="Arial"/>
        </w:rPr>
        <w:lastRenderedPageBreak/>
        <w:t>estado, se utilize o plano de oncologia do Estado, o único disponibilizado através do plano de doenças crônicas não transmissíveis e em funcionamento</w:t>
      </w:r>
      <w:r w:rsidR="000B7254" w:rsidRPr="00331BAC">
        <w:rPr>
          <w:rFonts w:ascii="Arial" w:hAnsi="Arial" w:cs="Arial"/>
          <w:vertAlign w:val="superscript"/>
        </w:rPr>
        <w:t>20</w:t>
      </w:r>
      <w:r w:rsidR="000B7254" w:rsidRPr="00331BAC">
        <w:rPr>
          <w:rFonts w:ascii="Arial" w:hAnsi="Arial" w:cs="Arial"/>
        </w:rPr>
        <w:t xml:space="preserve">. </w:t>
      </w:r>
    </w:p>
    <w:p w14:paraId="7695AFCB" w14:textId="4233916D" w:rsidR="00501584" w:rsidRDefault="00501584" w:rsidP="00331BAC">
      <w:pPr>
        <w:spacing w:after="0" w:line="240" w:lineRule="auto"/>
        <w:jc w:val="both"/>
        <w:rPr>
          <w:rFonts w:ascii="Arial" w:hAnsi="Arial" w:cs="Arial"/>
          <w:sz w:val="20"/>
          <w:szCs w:val="20"/>
        </w:rPr>
      </w:pPr>
    </w:p>
    <w:p w14:paraId="4F5ED10C" w14:textId="03869A05" w:rsidR="000B7254" w:rsidRDefault="000B7254" w:rsidP="00331BAC">
      <w:pPr>
        <w:spacing w:after="0" w:line="240" w:lineRule="auto"/>
        <w:jc w:val="both"/>
        <w:rPr>
          <w:rFonts w:ascii="Arial" w:hAnsi="Arial" w:cs="Arial"/>
          <w:sz w:val="20"/>
          <w:szCs w:val="20"/>
        </w:rPr>
      </w:pPr>
    </w:p>
    <w:p w14:paraId="5DCF716E" w14:textId="7A3F6AF7" w:rsidR="000B7254" w:rsidRDefault="000B7254" w:rsidP="00331BAC">
      <w:pPr>
        <w:spacing w:after="0" w:line="240" w:lineRule="auto"/>
        <w:jc w:val="both"/>
        <w:rPr>
          <w:rFonts w:ascii="Arial" w:hAnsi="Arial" w:cs="Arial"/>
          <w:sz w:val="20"/>
          <w:szCs w:val="20"/>
        </w:rPr>
      </w:pPr>
    </w:p>
    <w:p w14:paraId="6DF7760C" w14:textId="49788EFD" w:rsidR="000B7254" w:rsidRDefault="000B7254" w:rsidP="00331BAC">
      <w:pPr>
        <w:spacing w:after="0" w:line="240" w:lineRule="auto"/>
        <w:jc w:val="both"/>
        <w:rPr>
          <w:rFonts w:ascii="Arial" w:hAnsi="Arial" w:cs="Arial"/>
          <w:sz w:val="20"/>
          <w:szCs w:val="20"/>
        </w:rPr>
      </w:pPr>
    </w:p>
    <w:p w14:paraId="311257A7" w14:textId="27B9700B" w:rsidR="000B7254" w:rsidRDefault="000B7254" w:rsidP="00331BAC">
      <w:pPr>
        <w:spacing w:after="0" w:line="240" w:lineRule="auto"/>
        <w:jc w:val="both"/>
        <w:rPr>
          <w:rFonts w:ascii="Arial" w:hAnsi="Arial" w:cs="Arial"/>
          <w:sz w:val="20"/>
          <w:szCs w:val="20"/>
        </w:rPr>
      </w:pPr>
    </w:p>
    <w:p w14:paraId="1A92BA60" w14:textId="77777777" w:rsidR="000B7254" w:rsidRPr="00331BAC" w:rsidRDefault="000B7254" w:rsidP="000B7254">
      <w:pPr>
        <w:spacing w:after="0" w:line="240" w:lineRule="auto"/>
        <w:jc w:val="both"/>
        <w:rPr>
          <w:rFonts w:ascii="Arial" w:hAnsi="Arial" w:cs="Arial"/>
        </w:rPr>
      </w:pPr>
      <w:r w:rsidRPr="0015382A">
        <w:rPr>
          <w:rFonts w:ascii="Arial" w:hAnsi="Arial" w:cs="Arial"/>
          <w:sz w:val="20"/>
          <w:szCs w:val="20"/>
        </w:rPr>
        <w:t>MAPA 0</w:t>
      </w:r>
      <w:r>
        <w:rPr>
          <w:rFonts w:ascii="Arial" w:hAnsi="Arial" w:cs="Arial"/>
          <w:sz w:val="20"/>
          <w:szCs w:val="20"/>
        </w:rPr>
        <w:t>2</w:t>
      </w:r>
      <w:r w:rsidRPr="0015382A">
        <w:rPr>
          <w:rFonts w:ascii="Arial" w:hAnsi="Arial" w:cs="Arial"/>
          <w:sz w:val="20"/>
          <w:szCs w:val="20"/>
        </w:rPr>
        <w:t xml:space="preserve"> - Fontes: Plano de Saúde do Maranhão</w:t>
      </w:r>
      <w:r w:rsidRPr="0015382A">
        <w:rPr>
          <w:rFonts w:ascii="Arial" w:hAnsi="Arial" w:cs="Arial"/>
          <w:sz w:val="20"/>
          <w:szCs w:val="20"/>
          <w:vertAlign w:val="superscript"/>
        </w:rPr>
        <w:t>20</w:t>
      </w:r>
      <w:r w:rsidRPr="0015382A">
        <w:rPr>
          <w:rFonts w:ascii="Arial" w:hAnsi="Arial" w:cs="Arial"/>
          <w:sz w:val="20"/>
          <w:szCs w:val="20"/>
        </w:rPr>
        <w:t>, 2016; Resolução CIB/MA N° 44/2011</w:t>
      </w:r>
      <w:r w:rsidRPr="0015382A">
        <w:rPr>
          <w:rFonts w:ascii="Arial" w:hAnsi="Arial" w:cs="Arial"/>
          <w:sz w:val="20"/>
          <w:szCs w:val="20"/>
          <w:vertAlign w:val="superscript"/>
        </w:rPr>
        <w:t>18</w:t>
      </w:r>
      <w:r w:rsidRPr="00331BAC">
        <w:rPr>
          <w:rFonts w:ascii="Arial" w:hAnsi="Arial" w:cs="Arial"/>
        </w:rPr>
        <w:t>.</w:t>
      </w:r>
    </w:p>
    <w:p w14:paraId="516597C2" w14:textId="36749DC0" w:rsidR="0015382A" w:rsidRPr="00331BAC" w:rsidRDefault="009B75B6" w:rsidP="00331BAC">
      <w:pPr>
        <w:spacing w:after="0" w:line="240" w:lineRule="auto"/>
        <w:jc w:val="both"/>
        <w:rPr>
          <w:rFonts w:ascii="Arial" w:hAnsi="Arial" w:cs="Arial"/>
        </w:rPr>
      </w:pPr>
      <w:r>
        <w:rPr>
          <w:noProof/>
        </w:rPr>
        <w:drawing>
          <wp:inline distT="0" distB="0" distL="0" distR="0" wp14:anchorId="6590EF4D" wp14:editId="2590B856">
            <wp:extent cx="5756400" cy="40788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6400" cy="4078800"/>
                    </a:xfrm>
                    <a:prstGeom prst="rect">
                      <a:avLst/>
                    </a:prstGeom>
                    <a:noFill/>
                    <a:ln>
                      <a:noFill/>
                    </a:ln>
                  </pic:spPr>
                </pic:pic>
              </a:graphicData>
            </a:graphic>
          </wp:inline>
        </w:drawing>
      </w:r>
    </w:p>
    <w:p w14:paraId="661EF8E6" w14:textId="77777777" w:rsidR="00501584" w:rsidRPr="00331BAC" w:rsidRDefault="00501584" w:rsidP="00331BAC">
      <w:pPr>
        <w:spacing w:after="0" w:line="240" w:lineRule="auto"/>
        <w:jc w:val="both"/>
        <w:rPr>
          <w:rFonts w:ascii="Arial" w:hAnsi="Arial" w:cs="Arial"/>
        </w:rPr>
      </w:pPr>
    </w:p>
    <w:p w14:paraId="01543D91" w14:textId="1539174C" w:rsidR="00FC2C71" w:rsidRPr="00331BAC" w:rsidRDefault="00940AE7" w:rsidP="00331BAC">
      <w:pPr>
        <w:spacing w:after="0" w:line="240" w:lineRule="auto"/>
        <w:ind w:firstLine="1134"/>
        <w:jc w:val="both"/>
        <w:rPr>
          <w:rFonts w:ascii="Arial" w:hAnsi="Arial" w:cs="Arial"/>
          <w:vertAlign w:val="superscript"/>
        </w:rPr>
      </w:pPr>
      <w:r w:rsidRPr="00331BAC">
        <w:rPr>
          <w:rFonts w:ascii="Arial" w:hAnsi="Arial" w:cs="Arial"/>
        </w:rPr>
        <w:t xml:space="preserve">O Maranhão apesar de registrar a menor prevalência do Nordeste e uma das menores incidência do Brasil, </w:t>
      </w:r>
      <w:r w:rsidR="008971EA" w:rsidRPr="00331BAC">
        <w:rPr>
          <w:rFonts w:ascii="Arial" w:hAnsi="Arial" w:cs="Arial"/>
        </w:rPr>
        <w:t xml:space="preserve">entre 2015 e 2020 </w:t>
      </w:r>
      <w:r w:rsidR="00983231" w:rsidRPr="00331BAC">
        <w:rPr>
          <w:rFonts w:ascii="Arial" w:hAnsi="Arial" w:cs="Arial"/>
        </w:rPr>
        <w:t xml:space="preserve">o estado foi 11° com maior quantitativo de </w:t>
      </w:r>
      <w:r w:rsidR="00187612" w:rsidRPr="00331BAC">
        <w:rPr>
          <w:rFonts w:ascii="Arial" w:hAnsi="Arial" w:cs="Arial"/>
        </w:rPr>
        <w:t xml:space="preserve">aprovação de </w:t>
      </w:r>
      <w:r w:rsidR="00983231" w:rsidRPr="00331BAC">
        <w:rPr>
          <w:rFonts w:ascii="Arial" w:hAnsi="Arial" w:cs="Arial"/>
        </w:rPr>
        <w:t xml:space="preserve">Autorização de </w:t>
      </w:r>
      <w:r w:rsidR="00444F22">
        <w:rPr>
          <w:rFonts w:ascii="Arial" w:hAnsi="Arial" w:cs="Arial"/>
        </w:rPr>
        <w:t>I</w:t>
      </w:r>
      <w:r w:rsidR="00983231" w:rsidRPr="00331BAC">
        <w:rPr>
          <w:rFonts w:ascii="Arial" w:hAnsi="Arial" w:cs="Arial"/>
        </w:rPr>
        <w:t>nternação Hospitalar (AIH)</w:t>
      </w:r>
      <w:r w:rsidR="002B6D11" w:rsidRPr="00331BAC">
        <w:rPr>
          <w:rFonts w:ascii="Arial" w:hAnsi="Arial" w:cs="Arial"/>
          <w:vertAlign w:val="superscript"/>
        </w:rPr>
        <w:t>9</w:t>
      </w:r>
      <w:r w:rsidR="00983231" w:rsidRPr="00331BAC">
        <w:rPr>
          <w:rFonts w:ascii="Arial" w:hAnsi="Arial" w:cs="Arial"/>
        </w:rPr>
        <w:t xml:space="preserve"> quanto ao procedimento de </w:t>
      </w:r>
      <w:r w:rsidR="000938BF" w:rsidRPr="00331BAC">
        <w:rPr>
          <w:rFonts w:ascii="Arial" w:hAnsi="Arial" w:cs="Arial"/>
        </w:rPr>
        <w:t>HD</w:t>
      </w:r>
      <w:r w:rsidR="00507279" w:rsidRPr="00331BAC">
        <w:rPr>
          <w:rFonts w:ascii="Arial" w:hAnsi="Arial" w:cs="Arial"/>
        </w:rPr>
        <w:t>,</w:t>
      </w:r>
      <w:r w:rsidR="000938BF" w:rsidRPr="00331BAC">
        <w:rPr>
          <w:rFonts w:ascii="Arial" w:hAnsi="Arial" w:cs="Arial"/>
        </w:rPr>
        <w:t xml:space="preserve"> no máximo de 3 sessões por semana </w:t>
      </w:r>
      <w:r w:rsidR="00507279" w:rsidRPr="00331BAC">
        <w:rPr>
          <w:rFonts w:ascii="Arial" w:hAnsi="Arial" w:cs="Arial"/>
        </w:rPr>
        <w:t xml:space="preserve">e </w:t>
      </w:r>
      <w:r w:rsidR="000938BF" w:rsidRPr="00331BAC">
        <w:rPr>
          <w:rFonts w:ascii="Arial" w:hAnsi="Arial" w:cs="Arial"/>
        </w:rPr>
        <w:t>por local de atendimento e</w:t>
      </w:r>
      <w:r w:rsidR="00507279" w:rsidRPr="00331BAC">
        <w:rPr>
          <w:rFonts w:ascii="Arial" w:hAnsi="Arial" w:cs="Arial"/>
        </w:rPr>
        <w:t>, o</w:t>
      </w:r>
      <w:r w:rsidR="000938BF" w:rsidRPr="00331BAC">
        <w:rPr>
          <w:rFonts w:ascii="Arial" w:hAnsi="Arial" w:cs="Arial"/>
        </w:rPr>
        <w:t xml:space="preserve"> 4° Estado do Nordeste</w:t>
      </w:r>
      <w:r w:rsidR="00784057" w:rsidRPr="00331BAC">
        <w:rPr>
          <w:rFonts w:ascii="Arial" w:hAnsi="Arial" w:cs="Arial"/>
          <w:vertAlign w:val="superscript"/>
        </w:rPr>
        <w:t>10</w:t>
      </w:r>
      <w:r w:rsidR="00784057" w:rsidRPr="00331BAC">
        <w:rPr>
          <w:rFonts w:ascii="Arial" w:hAnsi="Arial" w:cs="Arial"/>
        </w:rPr>
        <w:t>.</w:t>
      </w:r>
      <w:r w:rsidR="00507279" w:rsidRPr="00331BAC">
        <w:rPr>
          <w:rFonts w:ascii="Arial" w:hAnsi="Arial" w:cs="Arial"/>
        </w:rPr>
        <w:t>Dando continuidade ao positivo saldo maranhense, o estado registrou a 8° menor média na taxa de mortalidade</w:t>
      </w:r>
      <w:r w:rsidR="00845527" w:rsidRPr="00331BAC">
        <w:rPr>
          <w:rFonts w:ascii="Arial" w:hAnsi="Arial" w:cs="Arial"/>
        </w:rPr>
        <w:t xml:space="preserve"> em rel</w:t>
      </w:r>
      <w:r w:rsidR="00784057" w:rsidRPr="00331BAC">
        <w:rPr>
          <w:rFonts w:ascii="Arial" w:hAnsi="Arial" w:cs="Arial"/>
        </w:rPr>
        <w:t>a</w:t>
      </w:r>
      <w:r w:rsidR="00845527" w:rsidRPr="00331BAC">
        <w:rPr>
          <w:rFonts w:ascii="Arial" w:hAnsi="Arial" w:cs="Arial"/>
        </w:rPr>
        <w:t>ção a IR</w:t>
      </w:r>
      <w:r w:rsidR="00507279" w:rsidRPr="00331BAC">
        <w:rPr>
          <w:rFonts w:ascii="Arial" w:hAnsi="Arial" w:cs="Arial"/>
        </w:rPr>
        <w:t>, 11,21%</w:t>
      </w:r>
      <w:r w:rsidR="00845527" w:rsidRPr="00331BAC">
        <w:rPr>
          <w:rFonts w:ascii="Arial" w:hAnsi="Arial" w:cs="Arial"/>
        </w:rPr>
        <w:t>,</w:t>
      </w:r>
      <w:r w:rsidR="00507279" w:rsidRPr="00331BAC">
        <w:rPr>
          <w:rFonts w:ascii="Arial" w:hAnsi="Arial" w:cs="Arial"/>
        </w:rPr>
        <w:t xml:space="preserve"> e a segunda menor do Nordeste, atras apenas do </w:t>
      </w:r>
      <w:r w:rsidR="00187612" w:rsidRPr="00331BAC">
        <w:rPr>
          <w:rFonts w:ascii="Arial" w:hAnsi="Arial" w:cs="Arial"/>
        </w:rPr>
        <w:t>Alagoas</w:t>
      </w:r>
      <w:r w:rsidR="006A3B5C" w:rsidRPr="00331BAC">
        <w:rPr>
          <w:rFonts w:ascii="Arial" w:hAnsi="Arial" w:cs="Arial"/>
          <w:vertAlign w:val="superscript"/>
        </w:rPr>
        <w:t>1</w:t>
      </w:r>
      <w:r w:rsidR="002B6D11" w:rsidRPr="00331BAC">
        <w:rPr>
          <w:rFonts w:ascii="Arial" w:hAnsi="Arial" w:cs="Arial"/>
          <w:vertAlign w:val="superscript"/>
        </w:rPr>
        <w:t>0</w:t>
      </w:r>
      <w:r w:rsidR="00853D34" w:rsidRPr="00331BAC">
        <w:rPr>
          <w:rFonts w:ascii="Arial" w:hAnsi="Arial" w:cs="Arial"/>
        </w:rPr>
        <w:t>.</w:t>
      </w:r>
      <w:r w:rsidR="00F10ED8" w:rsidRPr="00331BAC">
        <w:rPr>
          <w:rFonts w:ascii="Arial" w:hAnsi="Arial" w:cs="Arial"/>
        </w:rPr>
        <w:t xml:space="preserve"> Apenas em 2016 o estado veio possuir sua primeira unidade ambulatório 100% pública e capacitada para realizar procedimentos de TRS do tipo HD fora da capital, o Centro de HD de Açailândia</w:t>
      </w:r>
      <w:r w:rsidR="006A3B5C" w:rsidRPr="00331BAC">
        <w:rPr>
          <w:rFonts w:ascii="Arial" w:hAnsi="Arial" w:cs="Arial"/>
          <w:vertAlign w:val="superscript"/>
        </w:rPr>
        <w:t>2</w:t>
      </w:r>
      <w:r w:rsidR="00F913EA" w:rsidRPr="00331BAC">
        <w:rPr>
          <w:rFonts w:ascii="Arial" w:hAnsi="Arial" w:cs="Arial"/>
          <w:vertAlign w:val="superscript"/>
        </w:rPr>
        <w:t>0</w:t>
      </w:r>
      <w:r w:rsidR="00F10ED8" w:rsidRPr="00331BAC">
        <w:rPr>
          <w:rFonts w:ascii="Arial" w:hAnsi="Arial" w:cs="Arial"/>
        </w:rPr>
        <w:t xml:space="preserve">, entretanto, segundo o Cadastro Nacional </w:t>
      </w:r>
      <w:r w:rsidR="00187612" w:rsidRPr="00331BAC">
        <w:rPr>
          <w:rFonts w:ascii="Arial" w:hAnsi="Arial" w:cs="Arial"/>
        </w:rPr>
        <w:t>de estabelecimentos</w:t>
      </w:r>
      <w:r w:rsidR="00F10ED8" w:rsidRPr="00331BAC">
        <w:rPr>
          <w:rFonts w:ascii="Arial" w:hAnsi="Arial" w:cs="Arial"/>
        </w:rPr>
        <w:t xml:space="preserve"> de Saúde (CNES), só entrou em funcionamento em 2018</w:t>
      </w:r>
      <w:r w:rsidR="006A3B5C" w:rsidRPr="00331BAC">
        <w:rPr>
          <w:rFonts w:ascii="Arial" w:hAnsi="Arial" w:cs="Arial"/>
          <w:vertAlign w:val="superscript"/>
        </w:rPr>
        <w:t>4</w:t>
      </w:r>
    </w:p>
    <w:p w14:paraId="5001BCC4" w14:textId="406B6DE5" w:rsidR="00FC2C71" w:rsidRPr="00331BAC" w:rsidRDefault="00FC2C71" w:rsidP="00331BAC">
      <w:pPr>
        <w:spacing w:after="0" w:line="240" w:lineRule="auto"/>
        <w:ind w:firstLine="1134"/>
        <w:jc w:val="both"/>
        <w:rPr>
          <w:rFonts w:ascii="Arial" w:hAnsi="Arial" w:cs="Arial"/>
        </w:rPr>
      </w:pPr>
      <w:r w:rsidRPr="00331BAC">
        <w:rPr>
          <w:rFonts w:ascii="Arial" w:hAnsi="Arial" w:cs="Arial"/>
        </w:rPr>
        <w:lastRenderedPageBreak/>
        <w:t xml:space="preserve">A </w:t>
      </w:r>
      <w:r w:rsidR="00B7585A">
        <w:rPr>
          <w:rFonts w:ascii="Arial" w:hAnsi="Arial" w:cs="Arial"/>
        </w:rPr>
        <w:t>M</w:t>
      </w:r>
      <w:r w:rsidR="00784057" w:rsidRPr="00331BAC">
        <w:rPr>
          <w:rFonts w:ascii="Arial" w:hAnsi="Arial" w:cs="Arial"/>
        </w:rPr>
        <w:t>icrorregião</w:t>
      </w:r>
      <w:r w:rsidRPr="00331BAC">
        <w:rPr>
          <w:rFonts w:ascii="Arial" w:hAnsi="Arial" w:cs="Arial"/>
        </w:rPr>
        <w:t xml:space="preserve"> </w:t>
      </w:r>
      <w:r w:rsidR="00784057" w:rsidRPr="00331BAC">
        <w:rPr>
          <w:rFonts w:ascii="Arial" w:hAnsi="Arial" w:cs="Arial"/>
        </w:rPr>
        <w:t>geográfica da</w:t>
      </w:r>
      <w:r w:rsidRPr="00331BAC">
        <w:rPr>
          <w:rFonts w:ascii="Arial" w:hAnsi="Arial" w:cs="Arial"/>
        </w:rPr>
        <w:t xml:space="preserve"> </w:t>
      </w:r>
      <w:r w:rsidR="000A3D9A" w:rsidRPr="00331BAC">
        <w:rPr>
          <w:rFonts w:ascii="Arial" w:hAnsi="Arial" w:cs="Arial"/>
        </w:rPr>
        <w:t>B</w:t>
      </w:r>
      <w:r w:rsidRPr="00331BAC">
        <w:rPr>
          <w:rFonts w:ascii="Arial" w:hAnsi="Arial" w:cs="Arial"/>
        </w:rPr>
        <w:t xml:space="preserve">aixada </w:t>
      </w:r>
      <w:r w:rsidR="000A3D9A" w:rsidRPr="00331BAC">
        <w:rPr>
          <w:rFonts w:ascii="Arial" w:hAnsi="Arial" w:cs="Arial"/>
        </w:rPr>
        <w:t>M</w:t>
      </w:r>
      <w:r w:rsidRPr="00331BAC">
        <w:rPr>
          <w:rFonts w:ascii="Arial" w:hAnsi="Arial" w:cs="Arial"/>
        </w:rPr>
        <w:t xml:space="preserve">aranhense </w:t>
      </w:r>
      <w:r w:rsidR="00A51BA9" w:rsidRPr="00331BAC">
        <w:rPr>
          <w:rFonts w:ascii="Arial" w:hAnsi="Arial" w:cs="Arial"/>
        </w:rPr>
        <w:t xml:space="preserve">se localiza em torno de áreas emersas </w:t>
      </w:r>
      <w:r w:rsidR="00784057" w:rsidRPr="00331BAC">
        <w:rPr>
          <w:rFonts w:ascii="Arial" w:hAnsi="Arial" w:cs="Arial"/>
        </w:rPr>
        <w:t>da</w:t>
      </w:r>
      <w:r w:rsidR="00A51BA9" w:rsidRPr="00331BAC">
        <w:rPr>
          <w:rFonts w:ascii="Arial" w:hAnsi="Arial" w:cs="Arial"/>
        </w:rPr>
        <w:t xml:space="preserve"> Baia de São José de Ribamar e São Marcus conhecida por Golfão </w:t>
      </w:r>
      <w:r w:rsidR="00FF1444">
        <w:rPr>
          <w:rFonts w:ascii="Arial" w:hAnsi="Arial" w:cs="Arial"/>
        </w:rPr>
        <w:t>M</w:t>
      </w:r>
      <w:r w:rsidR="00A51BA9" w:rsidRPr="00331BAC">
        <w:rPr>
          <w:rFonts w:ascii="Arial" w:hAnsi="Arial" w:cs="Arial"/>
        </w:rPr>
        <w:t>aranhense, na porção Oeste do estado e sudoeste da capital São Luís</w:t>
      </w:r>
      <w:bookmarkStart w:id="6" w:name="_Hlk71306815"/>
      <w:r w:rsidR="006A3B5C" w:rsidRPr="00331BAC">
        <w:rPr>
          <w:rFonts w:ascii="Arial" w:hAnsi="Arial" w:cs="Arial"/>
          <w:vertAlign w:val="superscript"/>
        </w:rPr>
        <w:t>1</w:t>
      </w:r>
      <w:r w:rsidR="00F913EA" w:rsidRPr="00331BAC">
        <w:rPr>
          <w:rFonts w:ascii="Arial" w:hAnsi="Arial" w:cs="Arial"/>
          <w:vertAlign w:val="superscript"/>
        </w:rPr>
        <w:t>7</w:t>
      </w:r>
      <w:r w:rsidR="00A51BA9" w:rsidRPr="00331BAC">
        <w:rPr>
          <w:rFonts w:ascii="Arial" w:hAnsi="Arial" w:cs="Arial"/>
        </w:rPr>
        <w:t xml:space="preserve">. </w:t>
      </w:r>
      <w:bookmarkEnd w:id="6"/>
      <w:r w:rsidR="00A51BA9" w:rsidRPr="00331BAC">
        <w:rPr>
          <w:rFonts w:ascii="Arial" w:hAnsi="Arial" w:cs="Arial"/>
        </w:rPr>
        <w:t>Co</w:t>
      </w:r>
      <w:r w:rsidR="0021501C" w:rsidRPr="00331BAC">
        <w:rPr>
          <w:rFonts w:ascii="Arial" w:hAnsi="Arial" w:cs="Arial"/>
        </w:rPr>
        <w:t>nhecida também por regiões dos lagos, possui</w:t>
      </w:r>
      <w:r w:rsidR="00A51BA9" w:rsidRPr="00331BAC">
        <w:rPr>
          <w:rFonts w:ascii="Arial" w:hAnsi="Arial" w:cs="Arial"/>
        </w:rPr>
        <w:t xml:space="preserve"> área de 17</w:t>
      </w:r>
      <w:r w:rsidR="0021501C" w:rsidRPr="00331BAC">
        <w:rPr>
          <w:rFonts w:ascii="Arial" w:hAnsi="Arial" w:cs="Arial"/>
        </w:rPr>
        <w:t>.</w:t>
      </w:r>
      <w:r w:rsidR="00A51BA9" w:rsidRPr="00331BAC">
        <w:rPr>
          <w:rFonts w:ascii="Arial" w:hAnsi="Arial" w:cs="Arial"/>
        </w:rPr>
        <w:t>429 km²</w:t>
      </w:r>
      <w:r w:rsidR="00225A23" w:rsidRPr="00331BAC">
        <w:rPr>
          <w:rFonts w:ascii="Arial" w:hAnsi="Arial" w:cs="Arial"/>
        </w:rPr>
        <w:t xml:space="preserve">, se limita ao Norte com a </w:t>
      </w:r>
      <w:r w:rsidR="00B7585A">
        <w:rPr>
          <w:rFonts w:ascii="Arial" w:hAnsi="Arial" w:cs="Arial"/>
        </w:rPr>
        <w:t>M</w:t>
      </w:r>
      <w:r w:rsidR="00225A23" w:rsidRPr="00331BAC">
        <w:rPr>
          <w:rFonts w:ascii="Arial" w:hAnsi="Arial" w:cs="Arial"/>
        </w:rPr>
        <w:t xml:space="preserve">icrorregião do Litoral Ocidental Maranhense; ao Oeste com as </w:t>
      </w:r>
      <w:r w:rsidR="00784057" w:rsidRPr="00331BAC">
        <w:rPr>
          <w:rFonts w:ascii="Arial" w:hAnsi="Arial" w:cs="Arial"/>
        </w:rPr>
        <w:t>m</w:t>
      </w:r>
      <w:r w:rsidR="00225A23" w:rsidRPr="00331BAC">
        <w:rPr>
          <w:rFonts w:ascii="Arial" w:hAnsi="Arial" w:cs="Arial"/>
        </w:rPr>
        <w:t xml:space="preserve">icrorregiões do Gurupi e do Pindaré; ao Sul com a </w:t>
      </w:r>
      <w:r w:rsidR="00B7585A">
        <w:rPr>
          <w:rFonts w:ascii="Arial" w:hAnsi="Arial" w:cs="Arial"/>
        </w:rPr>
        <w:t>M</w:t>
      </w:r>
      <w:r w:rsidR="00225A23" w:rsidRPr="00331BAC">
        <w:rPr>
          <w:rFonts w:ascii="Arial" w:hAnsi="Arial" w:cs="Arial"/>
        </w:rPr>
        <w:t xml:space="preserve">icrorregião do Médio Mearim e ao Leste com as </w:t>
      </w:r>
      <w:r w:rsidR="00784057" w:rsidRPr="00331BAC">
        <w:rPr>
          <w:rFonts w:ascii="Arial" w:hAnsi="Arial" w:cs="Arial"/>
        </w:rPr>
        <w:t>m</w:t>
      </w:r>
      <w:r w:rsidR="00225A23" w:rsidRPr="00331BAC">
        <w:rPr>
          <w:rFonts w:ascii="Arial" w:hAnsi="Arial" w:cs="Arial"/>
        </w:rPr>
        <w:t>icrorregiões</w:t>
      </w:r>
      <w:r w:rsidR="00784057" w:rsidRPr="00331BAC">
        <w:rPr>
          <w:rFonts w:ascii="Arial" w:hAnsi="Arial" w:cs="Arial"/>
        </w:rPr>
        <w:t xml:space="preserve"> </w:t>
      </w:r>
      <w:r w:rsidR="00225A23" w:rsidRPr="00331BAC">
        <w:rPr>
          <w:rFonts w:ascii="Arial" w:hAnsi="Arial" w:cs="Arial"/>
        </w:rPr>
        <w:t>de Rosário o do Litoral Ocidental Maranhense</w:t>
      </w:r>
      <w:r w:rsidR="006A3B5C" w:rsidRPr="00331BAC">
        <w:rPr>
          <w:rFonts w:ascii="Arial" w:hAnsi="Arial" w:cs="Arial"/>
          <w:vertAlign w:val="superscript"/>
        </w:rPr>
        <w:t>1</w:t>
      </w:r>
      <w:r w:rsidR="00F913EA" w:rsidRPr="00331BAC">
        <w:rPr>
          <w:rFonts w:ascii="Arial" w:hAnsi="Arial" w:cs="Arial"/>
          <w:vertAlign w:val="superscript"/>
        </w:rPr>
        <w:t>5</w:t>
      </w:r>
      <w:r w:rsidR="00225A23" w:rsidRPr="00331BAC">
        <w:rPr>
          <w:rFonts w:ascii="Arial" w:hAnsi="Arial" w:cs="Arial"/>
        </w:rPr>
        <w:t>. Demograficamente, a p</w:t>
      </w:r>
      <w:r w:rsidR="0021501C" w:rsidRPr="00331BAC">
        <w:rPr>
          <w:rFonts w:ascii="Arial" w:hAnsi="Arial" w:cs="Arial"/>
        </w:rPr>
        <w:t xml:space="preserve">opulação </w:t>
      </w:r>
      <w:r w:rsidR="00225A23" w:rsidRPr="00331BAC">
        <w:rPr>
          <w:rFonts w:ascii="Arial" w:hAnsi="Arial" w:cs="Arial"/>
        </w:rPr>
        <w:t xml:space="preserve">é </w:t>
      </w:r>
      <w:r w:rsidR="0021501C" w:rsidRPr="00331BAC">
        <w:rPr>
          <w:rFonts w:ascii="Arial" w:hAnsi="Arial" w:cs="Arial"/>
        </w:rPr>
        <w:t>estimada em 604 575</w:t>
      </w:r>
      <w:r w:rsidR="00FF1444">
        <w:rPr>
          <w:rFonts w:ascii="Arial" w:hAnsi="Arial" w:cs="Arial"/>
          <w:vertAlign w:val="superscript"/>
        </w:rPr>
        <w:t>15</w:t>
      </w:r>
      <w:r w:rsidR="0021501C" w:rsidRPr="00331BAC">
        <w:rPr>
          <w:rFonts w:ascii="Arial" w:hAnsi="Arial" w:cs="Arial"/>
        </w:rPr>
        <w:t>, resultando na densidade demográfica de 34,7</w:t>
      </w:r>
      <w:r w:rsidR="00FF1444">
        <w:rPr>
          <w:rFonts w:ascii="Arial" w:hAnsi="Arial" w:cs="Arial"/>
          <w:vertAlign w:val="superscript"/>
        </w:rPr>
        <w:t>15</w:t>
      </w:r>
      <w:r w:rsidR="0021501C" w:rsidRPr="00331BAC">
        <w:rPr>
          <w:rFonts w:ascii="Arial" w:hAnsi="Arial" w:cs="Arial"/>
        </w:rPr>
        <w:t xml:space="preserve"> e é composta por 21 municípios</w:t>
      </w:r>
      <w:r w:rsidR="00225A23" w:rsidRPr="00331BAC">
        <w:rPr>
          <w:rFonts w:ascii="Arial" w:hAnsi="Arial" w:cs="Arial"/>
        </w:rPr>
        <w:t xml:space="preserve"> como podemos observar n</w:t>
      </w:r>
      <w:r w:rsidR="004763DE" w:rsidRPr="00331BAC">
        <w:rPr>
          <w:rFonts w:ascii="Arial" w:hAnsi="Arial" w:cs="Arial"/>
        </w:rPr>
        <w:t xml:space="preserve">o mapa </w:t>
      </w:r>
      <w:r w:rsidR="00784057" w:rsidRPr="00331BAC">
        <w:rPr>
          <w:rFonts w:ascii="Arial" w:hAnsi="Arial" w:cs="Arial"/>
        </w:rPr>
        <w:t>1</w:t>
      </w:r>
      <w:r w:rsidR="004763DE" w:rsidRPr="00331BAC">
        <w:rPr>
          <w:rFonts w:ascii="Arial" w:hAnsi="Arial" w:cs="Arial"/>
        </w:rPr>
        <w:t>.</w:t>
      </w:r>
    </w:p>
    <w:p w14:paraId="7D63CA88" w14:textId="4012C510" w:rsidR="008E61D9" w:rsidRPr="00331BAC" w:rsidRDefault="005276F3" w:rsidP="00331BAC">
      <w:pPr>
        <w:spacing w:after="0" w:line="240" w:lineRule="auto"/>
        <w:ind w:firstLine="1134"/>
        <w:jc w:val="both"/>
        <w:rPr>
          <w:rFonts w:ascii="Arial" w:hAnsi="Arial" w:cs="Arial"/>
        </w:rPr>
      </w:pPr>
      <w:r w:rsidRPr="00331BAC">
        <w:rPr>
          <w:rFonts w:ascii="Arial" w:hAnsi="Arial" w:cs="Arial"/>
        </w:rPr>
        <w:t xml:space="preserve">Essa </w:t>
      </w:r>
      <w:r w:rsidR="00555EF5">
        <w:rPr>
          <w:rFonts w:ascii="Arial" w:hAnsi="Arial" w:cs="Arial"/>
        </w:rPr>
        <w:t>M</w:t>
      </w:r>
      <w:r w:rsidR="00784057" w:rsidRPr="00331BAC">
        <w:rPr>
          <w:rFonts w:ascii="Arial" w:hAnsi="Arial" w:cs="Arial"/>
        </w:rPr>
        <w:t>icrorregião</w:t>
      </w:r>
      <w:r w:rsidRPr="00331BAC">
        <w:rPr>
          <w:rFonts w:ascii="Arial" w:hAnsi="Arial" w:cs="Arial"/>
        </w:rPr>
        <w:t xml:space="preserve"> é compreendida por 5 </w:t>
      </w:r>
      <w:r w:rsidR="00831D24" w:rsidRPr="00331BAC">
        <w:rPr>
          <w:rFonts w:ascii="Arial" w:hAnsi="Arial" w:cs="Arial"/>
        </w:rPr>
        <w:t>regionais</w:t>
      </w:r>
      <w:r w:rsidR="00F93CB5" w:rsidRPr="00331BAC">
        <w:rPr>
          <w:rFonts w:ascii="Arial" w:hAnsi="Arial" w:cs="Arial"/>
        </w:rPr>
        <w:t xml:space="preserve"> e</w:t>
      </w:r>
      <w:r w:rsidR="00831D24" w:rsidRPr="00331BAC">
        <w:rPr>
          <w:rFonts w:ascii="Arial" w:hAnsi="Arial" w:cs="Arial"/>
        </w:rPr>
        <w:t xml:space="preserve"> 4</w:t>
      </w:r>
      <w:r w:rsidRPr="00331BAC">
        <w:rPr>
          <w:rFonts w:ascii="Arial" w:hAnsi="Arial" w:cs="Arial"/>
        </w:rPr>
        <w:t xml:space="preserve"> macrorregionais</w:t>
      </w:r>
      <w:r w:rsidR="00F93CB5" w:rsidRPr="00331BAC">
        <w:rPr>
          <w:rFonts w:ascii="Arial" w:hAnsi="Arial" w:cs="Arial"/>
        </w:rPr>
        <w:t xml:space="preserve"> de saúde</w:t>
      </w:r>
      <w:r w:rsidRPr="00331BAC">
        <w:rPr>
          <w:rFonts w:ascii="Arial" w:hAnsi="Arial" w:cs="Arial"/>
        </w:rPr>
        <w:t xml:space="preserve"> </w:t>
      </w:r>
      <w:r w:rsidR="00831D24" w:rsidRPr="00331BAC">
        <w:rPr>
          <w:rFonts w:ascii="Arial" w:hAnsi="Arial" w:cs="Arial"/>
        </w:rPr>
        <w:t>até o ano de 2018</w:t>
      </w:r>
      <w:r w:rsidR="00F93CB5" w:rsidRPr="00331BAC">
        <w:rPr>
          <w:rFonts w:ascii="Arial" w:hAnsi="Arial" w:cs="Arial"/>
        </w:rPr>
        <w:t xml:space="preserve">, </w:t>
      </w:r>
      <w:r w:rsidRPr="00331BAC">
        <w:rPr>
          <w:rFonts w:ascii="Arial" w:hAnsi="Arial" w:cs="Arial"/>
        </w:rPr>
        <w:t>como podemos ver no mapa 1</w:t>
      </w:r>
      <w:r w:rsidR="00F913EA" w:rsidRPr="00331BAC">
        <w:rPr>
          <w:rFonts w:ascii="Arial" w:hAnsi="Arial" w:cs="Arial"/>
        </w:rPr>
        <w:t xml:space="preserve"> e 2</w:t>
      </w:r>
      <w:r w:rsidRPr="00331BAC">
        <w:rPr>
          <w:rFonts w:ascii="Arial" w:hAnsi="Arial" w:cs="Arial"/>
        </w:rPr>
        <w:t xml:space="preserve">. </w:t>
      </w:r>
      <w:r w:rsidR="006B50A7" w:rsidRPr="00331BAC">
        <w:rPr>
          <w:rFonts w:ascii="Arial" w:hAnsi="Arial" w:cs="Arial"/>
        </w:rPr>
        <w:t>Pinheir</w:t>
      </w:r>
      <w:r w:rsidR="00F93CB5" w:rsidRPr="00331BAC">
        <w:rPr>
          <w:rFonts w:ascii="Arial" w:hAnsi="Arial" w:cs="Arial"/>
        </w:rPr>
        <w:t>o</w:t>
      </w:r>
      <w:r w:rsidR="006B50A7" w:rsidRPr="00331BAC">
        <w:rPr>
          <w:rFonts w:ascii="Arial" w:hAnsi="Arial" w:cs="Arial"/>
        </w:rPr>
        <w:t xml:space="preserve"> é a maior cidade da região não só em número</w:t>
      </w:r>
      <w:r w:rsidR="00D276A2" w:rsidRPr="00331BAC">
        <w:rPr>
          <w:rFonts w:ascii="Arial" w:hAnsi="Arial" w:cs="Arial"/>
        </w:rPr>
        <w:t>s</w:t>
      </w:r>
      <w:r w:rsidR="006B50A7" w:rsidRPr="00331BAC">
        <w:rPr>
          <w:rFonts w:ascii="Arial" w:hAnsi="Arial" w:cs="Arial"/>
        </w:rPr>
        <w:t xml:space="preserve"> populacionais, mas também o maior quantitativo de morbidade hospitalar quanto a </w:t>
      </w:r>
      <w:r w:rsidR="00E82237" w:rsidRPr="00331BAC">
        <w:rPr>
          <w:rFonts w:ascii="Arial" w:hAnsi="Arial" w:cs="Arial"/>
        </w:rPr>
        <w:t>IR</w:t>
      </w:r>
      <w:r w:rsidR="006B50A7" w:rsidRPr="00331BAC">
        <w:rPr>
          <w:rFonts w:ascii="Arial" w:hAnsi="Arial" w:cs="Arial"/>
        </w:rPr>
        <w:t xml:space="preserve"> por local de </w:t>
      </w:r>
      <w:r w:rsidR="008E61D9" w:rsidRPr="00331BAC">
        <w:rPr>
          <w:rFonts w:ascii="Arial" w:hAnsi="Arial" w:cs="Arial"/>
        </w:rPr>
        <w:t>residência até 2018,</w:t>
      </w:r>
      <w:r w:rsidR="006B50A7" w:rsidRPr="00331BAC">
        <w:rPr>
          <w:rFonts w:ascii="Arial" w:hAnsi="Arial" w:cs="Arial"/>
        </w:rPr>
        <w:t xml:space="preserve"> com </w:t>
      </w:r>
      <w:r w:rsidR="008E61D9" w:rsidRPr="00331BAC">
        <w:rPr>
          <w:rFonts w:ascii="Arial" w:hAnsi="Arial" w:cs="Arial"/>
        </w:rPr>
        <w:t>97</w:t>
      </w:r>
      <w:r w:rsidR="006B50A7" w:rsidRPr="00331BAC">
        <w:rPr>
          <w:rFonts w:ascii="Arial" w:hAnsi="Arial" w:cs="Arial"/>
        </w:rPr>
        <w:t xml:space="preserve"> casos, se tornando a </w:t>
      </w:r>
      <w:r w:rsidR="008E61D9" w:rsidRPr="00331BAC">
        <w:rPr>
          <w:rFonts w:ascii="Arial" w:hAnsi="Arial" w:cs="Arial"/>
        </w:rPr>
        <w:t>20</w:t>
      </w:r>
      <w:r w:rsidR="006B50A7" w:rsidRPr="00331BAC">
        <w:rPr>
          <w:rFonts w:ascii="Arial" w:hAnsi="Arial" w:cs="Arial"/>
        </w:rPr>
        <w:t>° entre os municípios do Estado entre 2015 e 20</w:t>
      </w:r>
      <w:r w:rsidR="008E61D9" w:rsidRPr="00331BAC">
        <w:rPr>
          <w:rFonts w:ascii="Arial" w:hAnsi="Arial" w:cs="Arial"/>
        </w:rPr>
        <w:t>18</w:t>
      </w:r>
      <w:r w:rsidR="00A73160" w:rsidRPr="00331BAC">
        <w:rPr>
          <w:rFonts w:ascii="Arial" w:hAnsi="Arial" w:cs="Arial"/>
          <w:vertAlign w:val="superscript"/>
        </w:rPr>
        <w:t>1</w:t>
      </w:r>
      <w:r w:rsidR="00F913EA" w:rsidRPr="00331BAC">
        <w:rPr>
          <w:rFonts w:ascii="Arial" w:hAnsi="Arial" w:cs="Arial"/>
          <w:vertAlign w:val="superscript"/>
        </w:rPr>
        <w:t>0</w:t>
      </w:r>
      <w:r w:rsidR="008E61D9" w:rsidRPr="00331BAC">
        <w:rPr>
          <w:rFonts w:ascii="Arial" w:hAnsi="Arial" w:cs="Arial"/>
        </w:rPr>
        <w:t xml:space="preserve">. Uma diferença de 67 casos para Viana, segunda maior cidade da região e segunda maior quanto insuficiência renal, com 30 casos. A liderança da cidade de pinheiro persiste ao longo de 2019 e 2020, passando para 184 casos de IR, crescimento de </w:t>
      </w:r>
      <w:r w:rsidR="00FE5798" w:rsidRPr="00331BAC">
        <w:rPr>
          <w:rFonts w:ascii="Arial" w:hAnsi="Arial" w:cs="Arial"/>
        </w:rPr>
        <w:t>89,69%</w:t>
      </w:r>
      <w:r w:rsidR="006A3B5C" w:rsidRPr="00331BAC">
        <w:rPr>
          <w:rFonts w:ascii="Arial" w:hAnsi="Arial" w:cs="Arial"/>
          <w:vertAlign w:val="superscript"/>
        </w:rPr>
        <w:t>1</w:t>
      </w:r>
      <w:r w:rsidR="00F913EA" w:rsidRPr="00331BAC">
        <w:rPr>
          <w:rFonts w:ascii="Arial" w:hAnsi="Arial" w:cs="Arial"/>
          <w:vertAlign w:val="superscript"/>
        </w:rPr>
        <w:t>0</w:t>
      </w:r>
      <w:r w:rsidR="00504547" w:rsidRPr="00331BAC">
        <w:rPr>
          <w:rFonts w:ascii="Arial" w:hAnsi="Arial" w:cs="Arial"/>
        </w:rPr>
        <w:t>.</w:t>
      </w:r>
    </w:p>
    <w:p w14:paraId="713D003B" w14:textId="3CB09144" w:rsidR="0006689E" w:rsidRPr="00331BAC" w:rsidRDefault="006B50A7" w:rsidP="00331BAC">
      <w:pPr>
        <w:spacing w:after="0" w:line="240" w:lineRule="auto"/>
        <w:ind w:firstLine="1134"/>
        <w:jc w:val="both"/>
        <w:rPr>
          <w:rFonts w:ascii="Arial" w:hAnsi="Arial" w:cs="Arial"/>
        </w:rPr>
      </w:pPr>
      <w:r w:rsidRPr="00331BAC">
        <w:rPr>
          <w:rFonts w:ascii="Arial" w:hAnsi="Arial" w:cs="Arial"/>
        </w:rPr>
        <w:t xml:space="preserve"> </w:t>
      </w:r>
      <w:r w:rsidR="00FE5798" w:rsidRPr="00331BAC">
        <w:rPr>
          <w:rFonts w:ascii="Arial" w:hAnsi="Arial" w:cs="Arial"/>
        </w:rPr>
        <w:t>Diante disso, a</w:t>
      </w:r>
      <w:r w:rsidR="005276F3" w:rsidRPr="00331BAC">
        <w:rPr>
          <w:rFonts w:ascii="Arial" w:hAnsi="Arial" w:cs="Arial"/>
        </w:rPr>
        <w:t xml:space="preserve"> regional de Pinheiro</w:t>
      </w:r>
      <w:r w:rsidR="00831D24" w:rsidRPr="00331BAC">
        <w:rPr>
          <w:rFonts w:ascii="Arial" w:hAnsi="Arial" w:cs="Arial"/>
        </w:rPr>
        <w:t xml:space="preserve">, apesar de possuir apenas 5 municípios da </w:t>
      </w:r>
      <w:r w:rsidR="00504547" w:rsidRPr="00331BAC">
        <w:rPr>
          <w:rFonts w:ascii="Arial" w:hAnsi="Arial" w:cs="Arial"/>
        </w:rPr>
        <w:t>Baixada</w:t>
      </w:r>
      <w:r w:rsidR="00A73160" w:rsidRPr="00331BAC">
        <w:rPr>
          <w:rFonts w:ascii="Arial" w:hAnsi="Arial" w:cs="Arial"/>
        </w:rPr>
        <w:t xml:space="preserve"> Maranhense</w:t>
      </w:r>
      <w:r w:rsidR="00504547" w:rsidRPr="00331BAC">
        <w:rPr>
          <w:rFonts w:ascii="Arial" w:hAnsi="Arial" w:cs="Arial"/>
        </w:rPr>
        <w:t>,</w:t>
      </w:r>
      <w:r w:rsidR="00E82237" w:rsidRPr="00331BAC">
        <w:rPr>
          <w:rFonts w:ascii="Arial" w:hAnsi="Arial" w:cs="Arial"/>
        </w:rPr>
        <w:t xml:space="preserve"> é a </w:t>
      </w:r>
      <w:r w:rsidR="00F93CB5" w:rsidRPr="00331BAC">
        <w:rPr>
          <w:rFonts w:ascii="Arial" w:hAnsi="Arial" w:cs="Arial"/>
        </w:rPr>
        <w:t>2° maior</w:t>
      </w:r>
      <w:r w:rsidR="00E82237" w:rsidRPr="00331BAC">
        <w:rPr>
          <w:rFonts w:ascii="Arial" w:hAnsi="Arial" w:cs="Arial"/>
        </w:rPr>
        <w:t xml:space="preserve"> regional em abrangência </w:t>
      </w:r>
      <w:r w:rsidR="00F913EA" w:rsidRPr="00331BAC">
        <w:rPr>
          <w:rFonts w:ascii="Arial" w:hAnsi="Arial" w:cs="Arial"/>
        </w:rPr>
        <w:t xml:space="preserve">territorial </w:t>
      </w:r>
      <w:r w:rsidR="00E82237" w:rsidRPr="00331BAC">
        <w:rPr>
          <w:rFonts w:ascii="Arial" w:hAnsi="Arial" w:cs="Arial"/>
        </w:rPr>
        <w:t>da</w:t>
      </w:r>
      <w:r w:rsidR="00A73160" w:rsidRPr="00331BAC">
        <w:rPr>
          <w:rFonts w:ascii="Arial" w:hAnsi="Arial" w:cs="Arial"/>
        </w:rPr>
        <w:t xml:space="preserve"> </w:t>
      </w:r>
      <w:r w:rsidR="00555EF5">
        <w:rPr>
          <w:rFonts w:ascii="Arial" w:hAnsi="Arial" w:cs="Arial"/>
        </w:rPr>
        <w:t>M</w:t>
      </w:r>
      <w:r w:rsidR="00A73160" w:rsidRPr="00331BAC">
        <w:rPr>
          <w:rFonts w:ascii="Arial" w:hAnsi="Arial" w:cs="Arial"/>
        </w:rPr>
        <w:t>icrorregião</w:t>
      </w:r>
      <w:r w:rsidR="00E82237" w:rsidRPr="00331BAC">
        <w:rPr>
          <w:rFonts w:ascii="Arial" w:hAnsi="Arial" w:cs="Arial"/>
        </w:rPr>
        <w:t>,</w:t>
      </w:r>
      <w:r w:rsidR="00504547" w:rsidRPr="00331BAC">
        <w:rPr>
          <w:rFonts w:ascii="Arial" w:hAnsi="Arial" w:cs="Arial"/>
        </w:rPr>
        <w:t xml:space="preserve"> contabiliza</w:t>
      </w:r>
      <w:r w:rsidR="00E82237" w:rsidRPr="00331BAC">
        <w:rPr>
          <w:rFonts w:ascii="Arial" w:hAnsi="Arial" w:cs="Arial"/>
        </w:rPr>
        <w:t>ndo</w:t>
      </w:r>
      <w:r w:rsidR="00504547" w:rsidRPr="00331BAC">
        <w:rPr>
          <w:rFonts w:ascii="Arial" w:hAnsi="Arial" w:cs="Arial"/>
        </w:rPr>
        <w:t xml:space="preserve"> 170.972 habitantes e densidade demográfica de aproximadamente 27,87</w:t>
      </w:r>
      <w:r w:rsidR="006A3B5C" w:rsidRPr="00331BAC">
        <w:rPr>
          <w:rFonts w:ascii="Arial" w:hAnsi="Arial" w:cs="Arial"/>
          <w:vertAlign w:val="superscript"/>
        </w:rPr>
        <w:t>1</w:t>
      </w:r>
      <w:r w:rsidR="00F913EA" w:rsidRPr="00331BAC">
        <w:rPr>
          <w:rFonts w:ascii="Arial" w:hAnsi="Arial" w:cs="Arial"/>
          <w:vertAlign w:val="superscript"/>
        </w:rPr>
        <w:t>7</w:t>
      </w:r>
      <w:r w:rsidR="00504547" w:rsidRPr="00331BAC">
        <w:rPr>
          <w:rFonts w:ascii="Arial" w:hAnsi="Arial" w:cs="Arial"/>
        </w:rPr>
        <w:t xml:space="preserve">. </w:t>
      </w:r>
      <w:r w:rsidR="00F93CB5" w:rsidRPr="00331BAC">
        <w:rPr>
          <w:rFonts w:ascii="Arial" w:hAnsi="Arial" w:cs="Arial"/>
        </w:rPr>
        <w:t xml:space="preserve">Entretanto, </w:t>
      </w:r>
      <w:r w:rsidR="00E82237" w:rsidRPr="00331BAC">
        <w:rPr>
          <w:rFonts w:ascii="Arial" w:hAnsi="Arial" w:cs="Arial"/>
        </w:rPr>
        <w:t>registra</w:t>
      </w:r>
      <w:r w:rsidR="005276F3" w:rsidRPr="00331BAC">
        <w:rPr>
          <w:rFonts w:ascii="Arial" w:hAnsi="Arial" w:cs="Arial"/>
        </w:rPr>
        <w:t xml:space="preserve"> </w:t>
      </w:r>
      <w:r w:rsidR="00D276A2" w:rsidRPr="00331BAC">
        <w:rPr>
          <w:rFonts w:ascii="Arial" w:hAnsi="Arial" w:cs="Arial"/>
        </w:rPr>
        <w:t xml:space="preserve">o </w:t>
      </w:r>
      <w:r w:rsidR="005276F3" w:rsidRPr="00331BAC">
        <w:rPr>
          <w:rFonts w:ascii="Arial" w:hAnsi="Arial" w:cs="Arial"/>
        </w:rPr>
        <w:t xml:space="preserve">maior quantitativo de morbidade hospitalar </w:t>
      </w:r>
      <w:r w:rsidR="00A73160" w:rsidRPr="00331BAC">
        <w:rPr>
          <w:rFonts w:ascii="Arial" w:hAnsi="Arial" w:cs="Arial"/>
        </w:rPr>
        <w:t xml:space="preserve">entre 2015 e 2018 </w:t>
      </w:r>
      <w:r w:rsidR="005276F3" w:rsidRPr="00331BAC">
        <w:rPr>
          <w:rFonts w:ascii="Arial" w:hAnsi="Arial" w:cs="Arial"/>
        </w:rPr>
        <w:t xml:space="preserve">quanto a </w:t>
      </w:r>
      <w:r w:rsidR="00FE5798" w:rsidRPr="00331BAC">
        <w:rPr>
          <w:rFonts w:ascii="Arial" w:hAnsi="Arial" w:cs="Arial"/>
        </w:rPr>
        <w:t>IR</w:t>
      </w:r>
      <w:r w:rsidR="005276F3" w:rsidRPr="00331BAC">
        <w:rPr>
          <w:rFonts w:ascii="Arial" w:hAnsi="Arial" w:cs="Arial"/>
        </w:rPr>
        <w:t xml:space="preserve"> por local de residência</w:t>
      </w:r>
      <w:r w:rsidR="009F0604" w:rsidRPr="00331BAC">
        <w:rPr>
          <w:rFonts w:ascii="Arial" w:hAnsi="Arial" w:cs="Arial"/>
        </w:rPr>
        <w:t>,</w:t>
      </w:r>
      <w:r w:rsidR="00E82237" w:rsidRPr="00331BAC">
        <w:rPr>
          <w:rFonts w:ascii="Arial" w:hAnsi="Arial" w:cs="Arial"/>
        </w:rPr>
        <w:t xml:space="preserve"> </w:t>
      </w:r>
      <w:r w:rsidR="009F0604" w:rsidRPr="00331BAC">
        <w:rPr>
          <w:rFonts w:ascii="Arial" w:hAnsi="Arial" w:cs="Arial"/>
        </w:rPr>
        <w:t>170</w:t>
      </w:r>
      <w:r w:rsidR="00E82237" w:rsidRPr="00331BAC">
        <w:rPr>
          <w:rFonts w:ascii="Arial" w:hAnsi="Arial" w:cs="Arial"/>
        </w:rPr>
        <w:t xml:space="preserve"> casos</w:t>
      </w:r>
      <w:r w:rsidR="006A3B5C" w:rsidRPr="00331BAC">
        <w:rPr>
          <w:rFonts w:ascii="Arial" w:hAnsi="Arial" w:cs="Arial"/>
          <w:vertAlign w:val="superscript"/>
        </w:rPr>
        <w:t>1</w:t>
      </w:r>
      <w:r w:rsidR="00F913EA" w:rsidRPr="00331BAC">
        <w:rPr>
          <w:rFonts w:ascii="Arial" w:hAnsi="Arial" w:cs="Arial"/>
          <w:vertAlign w:val="superscript"/>
        </w:rPr>
        <w:t>0</w:t>
      </w:r>
      <w:r w:rsidR="000A3D9A" w:rsidRPr="00331BAC">
        <w:rPr>
          <w:rFonts w:ascii="Arial" w:hAnsi="Arial" w:cs="Arial"/>
        </w:rPr>
        <w:t xml:space="preserve">. </w:t>
      </w:r>
      <w:r w:rsidR="009F0604" w:rsidRPr="00331BAC">
        <w:rPr>
          <w:rFonts w:ascii="Arial" w:hAnsi="Arial" w:cs="Arial"/>
        </w:rPr>
        <w:t>Essa questão</w:t>
      </w:r>
      <w:r w:rsidR="000A3D9A" w:rsidRPr="00331BAC">
        <w:rPr>
          <w:rFonts w:ascii="Arial" w:hAnsi="Arial" w:cs="Arial"/>
        </w:rPr>
        <w:t xml:space="preserve"> pode ser compreendida se for levado em consideração o fato dessa regional abranger a</w:t>
      </w:r>
      <w:r w:rsidR="00FE5798" w:rsidRPr="00331BAC">
        <w:rPr>
          <w:rFonts w:ascii="Arial" w:hAnsi="Arial" w:cs="Arial"/>
        </w:rPr>
        <w:t xml:space="preserve"> cidade</w:t>
      </w:r>
      <w:r w:rsidR="000A3D9A" w:rsidRPr="00331BAC">
        <w:rPr>
          <w:rFonts w:ascii="Arial" w:hAnsi="Arial" w:cs="Arial"/>
        </w:rPr>
        <w:t xml:space="preserve"> de Pinheiro,</w:t>
      </w:r>
      <w:r w:rsidR="00FE5798" w:rsidRPr="00331BAC">
        <w:rPr>
          <w:rFonts w:ascii="Arial" w:hAnsi="Arial" w:cs="Arial"/>
        </w:rPr>
        <w:t xml:space="preserve"> mas também as cidades de </w:t>
      </w:r>
      <w:r w:rsidR="009F0604" w:rsidRPr="00331BAC">
        <w:rPr>
          <w:rFonts w:ascii="Arial" w:hAnsi="Arial" w:cs="Arial"/>
        </w:rPr>
        <w:t>Presidente Sarney</w:t>
      </w:r>
      <w:r w:rsidRPr="00331BAC">
        <w:rPr>
          <w:rFonts w:ascii="Arial" w:hAnsi="Arial" w:cs="Arial"/>
        </w:rPr>
        <w:t xml:space="preserve"> com </w:t>
      </w:r>
      <w:r w:rsidR="009F0604" w:rsidRPr="00331BAC">
        <w:rPr>
          <w:rFonts w:ascii="Arial" w:hAnsi="Arial" w:cs="Arial"/>
        </w:rPr>
        <w:t>21</w:t>
      </w:r>
      <w:r w:rsidR="00FE5798" w:rsidRPr="00331BAC">
        <w:rPr>
          <w:rFonts w:ascii="Arial" w:hAnsi="Arial" w:cs="Arial"/>
        </w:rPr>
        <w:t xml:space="preserve"> portadores de IR</w:t>
      </w:r>
      <w:r w:rsidR="000A3D9A" w:rsidRPr="00331BAC">
        <w:rPr>
          <w:rFonts w:ascii="Arial" w:hAnsi="Arial" w:cs="Arial"/>
        </w:rPr>
        <w:t xml:space="preserve"> e Pe</w:t>
      </w:r>
      <w:r w:rsidR="009F0604" w:rsidRPr="00331BAC">
        <w:rPr>
          <w:rFonts w:ascii="Arial" w:hAnsi="Arial" w:cs="Arial"/>
        </w:rPr>
        <w:t xml:space="preserve">ri Mirim </w:t>
      </w:r>
      <w:r w:rsidRPr="00331BAC">
        <w:rPr>
          <w:rFonts w:ascii="Arial" w:hAnsi="Arial" w:cs="Arial"/>
        </w:rPr>
        <w:t xml:space="preserve">com </w:t>
      </w:r>
      <w:r w:rsidR="009F0604" w:rsidRPr="00331BAC">
        <w:rPr>
          <w:rFonts w:ascii="Arial" w:hAnsi="Arial" w:cs="Arial"/>
        </w:rPr>
        <w:t>20</w:t>
      </w:r>
      <w:r w:rsidR="000A3D9A" w:rsidRPr="00331BAC">
        <w:rPr>
          <w:rFonts w:ascii="Arial" w:hAnsi="Arial" w:cs="Arial"/>
        </w:rPr>
        <w:t xml:space="preserve">, </w:t>
      </w:r>
      <w:r w:rsidR="00FE5798" w:rsidRPr="00331BAC">
        <w:rPr>
          <w:rFonts w:ascii="Arial" w:hAnsi="Arial" w:cs="Arial"/>
        </w:rPr>
        <w:t>que jun</w:t>
      </w:r>
      <w:r w:rsidR="009F0604" w:rsidRPr="00331BAC">
        <w:rPr>
          <w:rFonts w:ascii="Arial" w:hAnsi="Arial" w:cs="Arial"/>
        </w:rPr>
        <w:t>tas</w:t>
      </w:r>
      <w:r w:rsidR="00FE5798" w:rsidRPr="00331BAC">
        <w:rPr>
          <w:rFonts w:ascii="Arial" w:hAnsi="Arial" w:cs="Arial"/>
        </w:rPr>
        <w:t xml:space="preserve"> a Pinheiro são </w:t>
      </w:r>
      <w:r w:rsidR="000A3D9A" w:rsidRPr="00331BAC">
        <w:rPr>
          <w:rFonts w:ascii="Arial" w:hAnsi="Arial" w:cs="Arial"/>
        </w:rPr>
        <w:t xml:space="preserve">a 1°, </w:t>
      </w:r>
      <w:r w:rsidR="009F0604" w:rsidRPr="00331BAC">
        <w:rPr>
          <w:rFonts w:ascii="Arial" w:hAnsi="Arial" w:cs="Arial"/>
        </w:rPr>
        <w:t>6</w:t>
      </w:r>
      <w:r w:rsidR="000A3D9A" w:rsidRPr="00331BAC">
        <w:rPr>
          <w:rFonts w:ascii="Arial" w:hAnsi="Arial" w:cs="Arial"/>
        </w:rPr>
        <w:t xml:space="preserve">° e </w:t>
      </w:r>
      <w:r w:rsidR="009F0604" w:rsidRPr="00331BAC">
        <w:rPr>
          <w:rFonts w:ascii="Arial" w:hAnsi="Arial" w:cs="Arial"/>
        </w:rPr>
        <w:t>8</w:t>
      </w:r>
      <w:r w:rsidR="000A3D9A" w:rsidRPr="00331BAC">
        <w:rPr>
          <w:rFonts w:ascii="Arial" w:hAnsi="Arial" w:cs="Arial"/>
        </w:rPr>
        <w:t xml:space="preserve">° </w:t>
      </w:r>
      <w:r w:rsidRPr="00331BAC">
        <w:rPr>
          <w:rFonts w:ascii="Arial" w:hAnsi="Arial" w:cs="Arial"/>
        </w:rPr>
        <w:t>municípios com maior quantitativo</w:t>
      </w:r>
      <w:r w:rsidR="00FE5798" w:rsidRPr="00331BAC">
        <w:rPr>
          <w:rFonts w:ascii="Arial" w:hAnsi="Arial" w:cs="Arial"/>
        </w:rPr>
        <w:t xml:space="preserve"> de IR da reg</w:t>
      </w:r>
      <w:r w:rsidR="000D4569" w:rsidRPr="00331BAC">
        <w:rPr>
          <w:rFonts w:ascii="Arial" w:hAnsi="Arial" w:cs="Arial"/>
        </w:rPr>
        <w:t>ional</w:t>
      </w:r>
      <w:r w:rsidRPr="00331BAC">
        <w:rPr>
          <w:rFonts w:ascii="Arial" w:hAnsi="Arial" w:cs="Arial"/>
        </w:rPr>
        <w:t>, respectivamente</w:t>
      </w:r>
      <w:bookmarkStart w:id="7" w:name="_Hlk71310082"/>
      <w:r w:rsidR="006A3B5C" w:rsidRPr="00331BAC">
        <w:rPr>
          <w:rFonts w:ascii="Arial" w:hAnsi="Arial" w:cs="Arial"/>
          <w:vertAlign w:val="superscript"/>
        </w:rPr>
        <w:t>1</w:t>
      </w:r>
      <w:r w:rsidR="00F913EA" w:rsidRPr="00331BAC">
        <w:rPr>
          <w:rFonts w:ascii="Arial" w:hAnsi="Arial" w:cs="Arial"/>
          <w:vertAlign w:val="superscript"/>
        </w:rPr>
        <w:t>0</w:t>
      </w:r>
      <w:r w:rsidRPr="00331BAC">
        <w:rPr>
          <w:rFonts w:ascii="Arial" w:hAnsi="Arial" w:cs="Arial"/>
        </w:rPr>
        <w:t>.</w:t>
      </w:r>
      <w:bookmarkEnd w:id="7"/>
      <w:r w:rsidRPr="00331BAC">
        <w:rPr>
          <w:rFonts w:ascii="Arial" w:hAnsi="Arial" w:cs="Arial"/>
        </w:rPr>
        <w:t xml:space="preserve"> </w:t>
      </w:r>
      <w:r w:rsidR="00FE5798" w:rsidRPr="00331BAC">
        <w:rPr>
          <w:rFonts w:ascii="Arial" w:hAnsi="Arial" w:cs="Arial"/>
        </w:rPr>
        <w:t xml:space="preserve"> </w:t>
      </w:r>
      <w:r w:rsidR="00C83960" w:rsidRPr="00331BAC">
        <w:rPr>
          <w:rFonts w:ascii="Arial" w:hAnsi="Arial" w:cs="Arial"/>
        </w:rPr>
        <w:t>Outro fator para melhor compreensão é a questão geográfica, com</w:t>
      </w:r>
      <w:r w:rsidR="00F93CB5" w:rsidRPr="00331BAC">
        <w:rPr>
          <w:rFonts w:ascii="Arial" w:hAnsi="Arial" w:cs="Arial"/>
        </w:rPr>
        <w:t xml:space="preserve"> 78.162</w:t>
      </w:r>
      <w:r w:rsidR="00C83960" w:rsidRPr="00331BAC">
        <w:rPr>
          <w:rFonts w:ascii="Arial" w:hAnsi="Arial" w:cs="Arial"/>
        </w:rPr>
        <w:t xml:space="preserve"> habitantes e registrando uma densidade demográfica de </w:t>
      </w:r>
      <w:r w:rsidR="00F93CB5" w:rsidRPr="00331BAC">
        <w:rPr>
          <w:rFonts w:ascii="Arial" w:hAnsi="Arial" w:cs="Arial"/>
        </w:rPr>
        <w:t>51,66</w:t>
      </w:r>
      <w:r w:rsidR="00C83960" w:rsidRPr="00331BAC">
        <w:rPr>
          <w:rFonts w:ascii="Arial" w:hAnsi="Arial" w:cs="Arial"/>
        </w:rPr>
        <w:t xml:space="preserve">, Pinheiro é uma das </w:t>
      </w:r>
      <w:r w:rsidR="00F93CB5" w:rsidRPr="00331BAC">
        <w:rPr>
          <w:rFonts w:ascii="Arial" w:hAnsi="Arial" w:cs="Arial"/>
        </w:rPr>
        <w:t>cidades</w:t>
      </w:r>
      <w:r w:rsidR="00C83960" w:rsidRPr="00331BAC">
        <w:rPr>
          <w:rFonts w:ascii="Arial" w:hAnsi="Arial" w:cs="Arial"/>
        </w:rPr>
        <w:t xml:space="preserve"> mais populosas do estado</w:t>
      </w:r>
      <w:r w:rsidR="00F93CB5" w:rsidRPr="00331BAC">
        <w:rPr>
          <w:rFonts w:ascii="Arial" w:hAnsi="Arial" w:cs="Arial"/>
        </w:rPr>
        <w:t>, tornando a regional uma das</w:t>
      </w:r>
      <w:r w:rsidR="00C83960" w:rsidRPr="00331BAC">
        <w:rPr>
          <w:rFonts w:ascii="Arial" w:hAnsi="Arial" w:cs="Arial"/>
        </w:rPr>
        <w:t xml:space="preserve"> maior</w:t>
      </w:r>
      <w:r w:rsidR="00F93CB5" w:rsidRPr="00331BAC">
        <w:rPr>
          <w:rFonts w:ascii="Arial" w:hAnsi="Arial" w:cs="Arial"/>
        </w:rPr>
        <w:t>es em quantitativo</w:t>
      </w:r>
      <w:r w:rsidR="00C83960" w:rsidRPr="00331BAC">
        <w:rPr>
          <w:rFonts w:ascii="Arial" w:hAnsi="Arial" w:cs="Arial"/>
        </w:rPr>
        <w:t xml:space="preserve"> populacional </w:t>
      </w:r>
      <w:r w:rsidR="00F93CB5" w:rsidRPr="00331BAC">
        <w:rPr>
          <w:rFonts w:ascii="Arial" w:hAnsi="Arial" w:cs="Arial"/>
        </w:rPr>
        <w:t>entre as regionais que abrangem a Baixada</w:t>
      </w:r>
      <w:r w:rsidR="00F913EA" w:rsidRPr="00331BAC">
        <w:rPr>
          <w:rFonts w:ascii="Arial" w:hAnsi="Arial" w:cs="Arial"/>
          <w:vertAlign w:val="superscript"/>
        </w:rPr>
        <w:t>15</w:t>
      </w:r>
      <w:r w:rsidR="00071744" w:rsidRPr="00331BAC">
        <w:rPr>
          <w:rFonts w:ascii="Arial" w:hAnsi="Arial" w:cs="Arial"/>
        </w:rPr>
        <w:t xml:space="preserve">. </w:t>
      </w:r>
      <w:r w:rsidR="00A377A7" w:rsidRPr="00331BAC">
        <w:rPr>
          <w:rFonts w:ascii="Arial" w:hAnsi="Arial" w:cs="Arial"/>
        </w:rPr>
        <w:t>E ainda por cima, p</w:t>
      </w:r>
      <w:r w:rsidR="00071744" w:rsidRPr="00331BAC">
        <w:rPr>
          <w:rFonts w:ascii="Arial" w:hAnsi="Arial" w:cs="Arial"/>
        </w:rPr>
        <w:t>ossui o centro comercial mais desenvolvido da região e sua população sofre forte influência dos dois campis universitários instalados e em funcionamento na sede municipal</w:t>
      </w:r>
      <w:r w:rsidR="0006689E" w:rsidRPr="00331BAC">
        <w:rPr>
          <w:rFonts w:ascii="Arial" w:hAnsi="Arial" w:cs="Arial"/>
        </w:rPr>
        <w:t xml:space="preserve"> </w:t>
      </w:r>
      <w:r w:rsidR="00F93CB5" w:rsidRPr="00331BAC">
        <w:rPr>
          <w:rFonts w:ascii="Arial" w:hAnsi="Arial" w:cs="Arial"/>
        </w:rPr>
        <w:t>de Pinheiro</w:t>
      </w:r>
      <w:r w:rsidR="00F913EA" w:rsidRPr="00331BAC">
        <w:rPr>
          <w:rFonts w:ascii="Arial" w:hAnsi="Arial" w:cs="Arial"/>
          <w:vertAlign w:val="superscript"/>
        </w:rPr>
        <w:t>17</w:t>
      </w:r>
      <w:r w:rsidR="0006689E" w:rsidRPr="00331BAC">
        <w:rPr>
          <w:rFonts w:ascii="Arial" w:hAnsi="Arial" w:cs="Arial"/>
        </w:rPr>
        <w:t>.</w:t>
      </w:r>
    </w:p>
    <w:p w14:paraId="4F4422E2" w14:textId="0A3C6D24" w:rsidR="009F6238" w:rsidRPr="00331BAC" w:rsidRDefault="0061489C" w:rsidP="00331BAC">
      <w:pPr>
        <w:spacing w:after="0" w:line="240" w:lineRule="auto"/>
        <w:ind w:firstLine="1134"/>
        <w:jc w:val="both"/>
        <w:rPr>
          <w:rFonts w:ascii="Arial" w:hAnsi="Arial" w:cs="Arial"/>
        </w:rPr>
      </w:pPr>
      <w:r w:rsidRPr="00331BAC">
        <w:rPr>
          <w:rFonts w:ascii="Arial" w:hAnsi="Arial" w:cs="Arial"/>
        </w:rPr>
        <w:t xml:space="preserve">A </w:t>
      </w:r>
      <w:r w:rsidR="004763DE" w:rsidRPr="00331BAC">
        <w:rPr>
          <w:rFonts w:ascii="Arial" w:hAnsi="Arial" w:cs="Arial"/>
        </w:rPr>
        <w:t>regional de</w:t>
      </w:r>
      <w:r w:rsidRPr="00331BAC">
        <w:rPr>
          <w:rFonts w:ascii="Arial" w:hAnsi="Arial" w:cs="Arial"/>
        </w:rPr>
        <w:t xml:space="preserve"> Viana é a</w:t>
      </w:r>
      <w:r w:rsidR="004763DE" w:rsidRPr="00331BAC">
        <w:rPr>
          <w:rFonts w:ascii="Arial" w:hAnsi="Arial" w:cs="Arial"/>
        </w:rPr>
        <w:t xml:space="preserve"> </w:t>
      </w:r>
      <w:r w:rsidRPr="00331BAC">
        <w:rPr>
          <w:rFonts w:ascii="Arial" w:hAnsi="Arial" w:cs="Arial"/>
        </w:rPr>
        <w:t xml:space="preserve">maior </w:t>
      </w:r>
      <w:r w:rsidR="009F6238" w:rsidRPr="00331BAC">
        <w:rPr>
          <w:rFonts w:ascii="Arial" w:hAnsi="Arial" w:cs="Arial"/>
        </w:rPr>
        <w:t>em abrangência da</w:t>
      </w:r>
      <w:r w:rsidRPr="00331BAC">
        <w:rPr>
          <w:rFonts w:ascii="Arial" w:hAnsi="Arial" w:cs="Arial"/>
        </w:rPr>
        <w:t xml:space="preserve"> </w:t>
      </w:r>
      <w:r w:rsidR="00F93CB5" w:rsidRPr="00331BAC">
        <w:rPr>
          <w:rFonts w:ascii="Arial" w:hAnsi="Arial" w:cs="Arial"/>
        </w:rPr>
        <w:t>B</w:t>
      </w:r>
      <w:r w:rsidRPr="00331BAC">
        <w:rPr>
          <w:rFonts w:ascii="Arial" w:hAnsi="Arial" w:cs="Arial"/>
        </w:rPr>
        <w:t>aixada</w:t>
      </w:r>
      <w:r w:rsidR="009F6238" w:rsidRPr="00331BAC">
        <w:rPr>
          <w:rFonts w:ascii="Arial" w:hAnsi="Arial" w:cs="Arial"/>
        </w:rPr>
        <w:t xml:space="preserve"> no tocante demográfico</w:t>
      </w:r>
      <w:r w:rsidRPr="00331BAC">
        <w:rPr>
          <w:rFonts w:ascii="Arial" w:hAnsi="Arial" w:cs="Arial"/>
        </w:rPr>
        <w:t xml:space="preserve">, </w:t>
      </w:r>
      <w:r w:rsidR="009F6238" w:rsidRPr="00331BAC">
        <w:rPr>
          <w:rFonts w:ascii="Arial" w:hAnsi="Arial" w:cs="Arial"/>
        </w:rPr>
        <w:t>englobando</w:t>
      </w:r>
      <w:r w:rsidRPr="00331BAC">
        <w:rPr>
          <w:rFonts w:ascii="Arial" w:hAnsi="Arial" w:cs="Arial"/>
        </w:rPr>
        <w:t xml:space="preserve"> 9 municípios</w:t>
      </w:r>
      <w:r w:rsidR="0006689E" w:rsidRPr="00331BAC">
        <w:rPr>
          <w:rFonts w:ascii="Arial" w:hAnsi="Arial" w:cs="Arial"/>
        </w:rPr>
        <w:t xml:space="preserve"> </w:t>
      </w:r>
      <w:r w:rsidR="00CC0BFD" w:rsidRPr="00331BAC">
        <w:rPr>
          <w:rFonts w:ascii="Arial" w:hAnsi="Arial" w:cs="Arial"/>
        </w:rPr>
        <w:t xml:space="preserve">da </w:t>
      </w:r>
      <w:r w:rsidR="00555EF5">
        <w:rPr>
          <w:rFonts w:ascii="Arial" w:hAnsi="Arial" w:cs="Arial"/>
        </w:rPr>
        <w:t>M</w:t>
      </w:r>
      <w:r w:rsidR="00A73160" w:rsidRPr="00331BAC">
        <w:rPr>
          <w:rFonts w:ascii="Arial" w:hAnsi="Arial" w:cs="Arial"/>
        </w:rPr>
        <w:t>icrorregião</w:t>
      </w:r>
      <w:r w:rsidR="00504547" w:rsidRPr="00331BAC">
        <w:rPr>
          <w:rFonts w:ascii="Arial" w:hAnsi="Arial" w:cs="Arial"/>
        </w:rPr>
        <w:t>,</w:t>
      </w:r>
      <w:r w:rsidR="009F6238" w:rsidRPr="00331BAC">
        <w:rPr>
          <w:rFonts w:ascii="Arial" w:hAnsi="Arial" w:cs="Arial"/>
        </w:rPr>
        <w:t xml:space="preserve"> que juntos </w:t>
      </w:r>
      <w:r w:rsidR="00504547" w:rsidRPr="00331BAC">
        <w:rPr>
          <w:rFonts w:ascii="Arial" w:hAnsi="Arial" w:cs="Arial"/>
        </w:rPr>
        <w:t>contabilizam</w:t>
      </w:r>
      <w:r w:rsidR="000A472A" w:rsidRPr="00331BAC">
        <w:rPr>
          <w:rFonts w:ascii="Arial" w:hAnsi="Arial" w:cs="Arial"/>
        </w:rPr>
        <w:t xml:space="preserve"> </w:t>
      </w:r>
      <w:r w:rsidR="0006689E" w:rsidRPr="00331BAC">
        <w:rPr>
          <w:rFonts w:ascii="Arial" w:hAnsi="Arial" w:cs="Arial"/>
        </w:rPr>
        <w:t xml:space="preserve">cerca de 237.450 habitantes e densidade demográfica aproximadamente </w:t>
      </w:r>
      <w:r w:rsidR="000A472A" w:rsidRPr="00331BAC">
        <w:rPr>
          <w:rFonts w:ascii="Arial" w:hAnsi="Arial" w:cs="Arial"/>
        </w:rPr>
        <w:t xml:space="preserve">de </w:t>
      </w:r>
      <w:r w:rsidR="0006689E" w:rsidRPr="00331BAC">
        <w:rPr>
          <w:rFonts w:ascii="Arial" w:hAnsi="Arial" w:cs="Arial"/>
        </w:rPr>
        <w:t>49,26</w:t>
      </w:r>
      <w:r w:rsidR="006A3B5C" w:rsidRPr="00331BAC">
        <w:rPr>
          <w:rFonts w:ascii="Arial" w:hAnsi="Arial" w:cs="Arial"/>
          <w:vertAlign w:val="superscript"/>
        </w:rPr>
        <w:t>1</w:t>
      </w:r>
      <w:r w:rsidR="00F913EA" w:rsidRPr="00331BAC">
        <w:rPr>
          <w:rFonts w:ascii="Arial" w:hAnsi="Arial" w:cs="Arial"/>
          <w:vertAlign w:val="superscript"/>
        </w:rPr>
        <w:t>5</w:t>
      </w:r>
      <w:r w:rsidR="0006689E" w:rsidRPr="00331BAC">
        <w:rPr>
          <w:rFonts w:ascii="Arial" w:hAnsi="Arial" w:cs="Arial"/>
        </w:rPr>
        <w:t>.</w:t>
      </w:r>
      <w:r w:rsidR="00C274E2" w:rsidRPr="00331BAC">
        <w:rPr>
          <w:rFonts w:ascii="Arial" w:hAnsi="Arial" w:cs="Arial"/>
        </w:rPr>
        <w:t xml:space="preserve"> Entre </w:t>
      </w:r>
      <w:r w:rsidR="00CC0BFD" w:rsidRPr="00331BAC">
        <w:rPr>
          <w:rFonts w:ascii="Arial" w:hAnsi="Arial" w:cs="Arial"/>
        </w:rPr>
        <w:t>os</w:t>
      </w:r>
      <w:r w:rsidR="00C274E2" w:rsidRPr="00331BAC">
        <w:rPr>
          <w:rFonts w:ascii="Arial" w:hAnsi="Arial" w:cs="Arial"/>
        </w:rPr>
        <w:t xml:space="preserve"> 9 estão as cidades de Viana e São Bento, simultaneamente com </w:t>
      </w:r>
      <w:r w:rsidR="000D4569" w:rsidRPr="00331BAC">
        <w:rPr>
          <w:rFonts w:ascii="Arial" w:hAnsi="Arial" w:cs="Arial"/>
        </w:rPr>
        <w:t>30</w:t>
      </w:r>
      <w:r w:rsidR="00C274E2" w:rsidRPr="00331BAC">
        <w:rPr>
          <w:rFonts w:ascii="Arial" w:hAnsi="Arial" w:cs="Arial"/>
        </w:rPr>
        <w:t xml:space="preserve"> e </w:t>
      </w:r>
      <w:r w:rsidR="000D4569" w:rsidRPr="00331BAC">
        <w:rPr>
          <w:rFonts w:ascii="Arial" w:hAnsi="Arial" w:cs="Arial"/>
        </w:rPr>
        <w:t xml:space="preserve">22 </w:t>
      </w:r>
      <w:r w:rsidR="00C274E2" w:rsidRPr="00331BAC">
        <w:rPr>
          <w:rFonts w:ascii="Arial" w:hAnsi="Arial" w:cs="Arial"/>
        </w:rPr>
        <w:t xml:space="preserve">casos de </w:t>
      </w:r>
      <w:proofErr w:type="gramStart"/>
      <w:r w:rsidR="00325C67" w:rsidRPr="00331BAC">
        <w:rPr>
          <w:rFonts w:ascii="Arial" w:hAnsi="Arial" w:cs="Arial"/>
        </w:rPr>
        <w:t>IR, sendo</w:t>
      </w:r>
      <w:proofErr w:type="gramEnd"/>
      <w:r w:rsidR="00C274E2" w:rsidRPr="00331BAC">
        <w:rPr>
          <w:rFonts w:ascii="Arial" w:hAnsi="Arial" w:cs="Arial"/>
        </w:rPr>
        <w:t xml:space="preserve"> a </w:t>
      </w:r>
      <w:r w:rsidR="000D4569" w:rsidRPr="00331BAC">
        <w:rPr>
          <w:rFonts w:ascii="Arial" w:hAnsi="Arial" w:cs="Arial"/>
        </w:rPr>
        <w:t>3</w:t>
      </w:r>
      <w:r w:rsidR="00C274E2" w:rsidRPr="00331BAC">
        <w:rPr>
          <w:rFonts w:ascii="Arial" w:hAnsi="Arial" w:cs="Arial"/>
        </w:rPr>
        <w:t xml:space="preserve">° e a </w:t>
      </w:r>
      <w:r w:rsidR="000D4569" w:rsidRPr="00331BAC">
        <w:rPr>
          <w:rFonts w:ascii="Arial" w:hAnsi="Arial" w:cs="Arial"/>
        </w:rPr>
        <w:t>5</w:t>
      </w:r>
      <w:r w:rsidR="00C274E2" w:rsidRPr="00331BAC">
        <w:rPr>
          <w:rFonts w:ascii="Arial" w:hAnsi="Arial" w:cs="Arial"/>
        </w:rPr>
        <w:t>° maiores cidades em casos, respectivamente</w:t>
      </w:r>
      <w:r w:rsidR="006A3B5C" w:rsidRPr="00331BAC">
        <w:rPr>
          <w:rFonts w:ascii="Arial" w:hAnsi="Arial" w:cs="Arial"/>
          <w:vertAlign w:val="superscript"/>
        </w:rPr>
        <w:t>1</w:t>
      </w:r>
      <w:r w:rsidR="00F913EA" w:rsidRPr="00331BAC">
        <w:rPr>
          <w:rFonts w:ascii="Arial" w:hAnsi="Arial" w:cs="Arial"/>
          <w:vertAlign w:val="superscript"/>
        </w:rPr>
        <w:t>0</w:t>
      </w:r>
      <w:r w:rsidR="00C274E2" w:rsidRPr="00331BAC">
        <w:rPr>
          <w:rFonts w:ascii="Arial" w:hAnsi="Arial" w:cs="Arial"/>
        </w:rPr>
        <w:t>.</w:t>
      </w:r>
      <w:r w:rsidR="00CC0BFD" w:rsidRPr="00331BAC">
        <w:rPr>
          <w:rFonts w:ascii="Arial" w:hAnsi="Arial" w:cs="Arial"/>
        </w:rPr>
        <w:t xml:space="preserve"> A regional possui o segundo maior quantitativo de morbidade em IR, com </w:t>
      </w:r>
      <w:r w:rsidR="000D4569" w:rsidRPr="00331BAC">
        <w:rPr>
          <w:rFonts w:ascii="Arial" w:hAnsi="Arial" w:cs="Arial"/>
        </w:rPr>
        <w:t>133</w:t>
      </w:r>
      <w:r w:rsidR="00CC0BFD" w:rsidRPr="00331BAC">
        <w:rPr>
          <w:rFonts w:ascii="Arial" w:hAnsi="Arial" w:cs="Arial"/>
        </w:rPr>
        <w:t xml:space="preserve"> portadores</w:t>
      </w:r>
      <w:r w:rsidR="006A3B5C" w:rsidRPr="00331BAC">
        <w:rPr>
          <w:rFonts w:ascii="Arial" w:hAnsi="Arial" w:cs="Arial"/>
          <w:vertAlign w:val="superscript"/>
        </w:rPr>
        <w:t>1</w:t>
      </w:r>
      <w:r w:rsidR="00F913EA" w:rsidRPr="00331BAC">
        <w:rPr>
          <w:rFonts w:ascii="Arial" w:hAnsi="Arial" w:cs="Arial"/>
          <w:vertAlign w:val="superscript"/>
        </w:rPr>
        <w:t>0</w:t>
      </w:r>
      <w:r w:rsidR="00CC0BFD" w:rsidRPr="00331BAC">
        <w:rPr>
          <w:rFonts w:ascii="Arial" w:hAnsi="Arial" w:cs="Arial"/>
        </w:rPr>
        <w:t>.</w:t>
      </w:r>
      <w:r w:rsidR="00C274E2" w:rsidRPr="00331BAC">
        <w:rPr>
          <w:rFonts w:ascii="Arial" w:hAnsi="Arial" w:cs="Arial"/>
        </w:rPr>
        <w:t xml:space="preserve"> </w:t>
      </w:r>
      <w:r w:rsidR="00325C67" w:rsidRPr="00331BAC">
        <w:rPr>
          <w:rFonts w:ascii="Arial" w:hAnsi="Arial" w:cs="Arial"/>
        </w:rPr>
        <w:t xml:space="preserve">A regional de </w:t>
      </w:r>
      <w:r w:rsidR="00CC0BFD" w:rsidRPr="00331BAC">
        <w:rPr>
          <w:rFonts w:ascii="Arial" w:hAnsi="Arial" w:cs="Arial"/>
        </w:rPr>
        <w:t xml:space="preserve">Itapecuru é a </w:t>
      </w:r>
      <w:r w:rsidR="004763DE" w:rsidRPr="00331BAC">
        <w:rPr>
          <w:rFonts w:ascii="Arial" w:hAnsi="Arial" w:cs="Arial"/>
        </w:rPr>
        <w:t>3°</w:t>
      </w:r>
      <w:r w:rsidR="00CC0BFD" w:rsidRPr="00331BAC">
        <w:rPr>
          <w:rFonts w:ascii="Arial" w:hAnsi="Arial" w:cs="Arial"/>
        </w:rPr>
        <w:t xml:space="preserve"> maior </w:t>
      </w:r>
      <w:r w:rsidR="009F6238" w:rsidRPr="00331BAC">
        <w:rPr>
          <w:rFonts w:ascii="Arial" w:hAnsi="Arial" w:cs="Arial"/>
        </w:rPr>
        <w:t>em abrangência da</w:t>
      </w:r>
      <w:r w:rsidR="00CC0BFD" w:rsidRPr="00331BAC">
        <w:rPr>
          <w:rFonts w:ascii="Arial" w:hAnsi="Arial" w:cs="Arial"/>
        </w:rPr>
        <w:t xml:space="preserve"> </w:t>
      </w:r>
      <w:r w:rsidR="009F6238" w:rsidRPr="00331BAC">
        <w:rPr>
          <w:rFonts w:ascii="Arial" w:hAnsi="Arial" w:cs="Arial"/>
        </w:rPr>
        <w:t>B</w:t>
      </w:r>
      <w:r w:rsidR="00CC0BFD" w:rsidRPr="00331BAC">
        <w:rPr>
          <w:rFonts w:ascii="Arial" w:hAnsi="Arial" w:cs="Arial"/>
        </w:rPr>
        <w:t>aixada,</w:t>
      </w:r>
      <w:r w:rsidR="000A472A" w:rsidRPr="00331BAC">
        <w:rPr>
          <w:rFonts w:ascii="Arial" w:hAnsi="Arial" w:cs="Arial"/>
        </w:rPr>
        <w:t xml:space="preserve"> </w:t>
      </w:r>
      <w:r w:rsidR="009F6238" w:rsidRPr="00331BAC">
        <w:rPr>
          <w:rFonts w:ascii="Arial" w:hAnsi="Arial" w:cs="Arial"/>
        </w:rPr>
        <w:t>englobando</w:t>
      </w:r>
      <w:r w:rsidR="000A472A" w:rsidRPr="00331BAC">
        <w:rPr>
          <w:rFonts w:ascii="Arial" w:hAnsi="Arial" w:cs="Arial"/>
        </w:rPr>
        <w:t xml:space="preserve"> 3 municípios, </w:t>
      </w:r>
      <w:r w:rsidR="009F6238" w:rsidRPr="00331BAC">
        <w:rPr>
          <w:rFonts w:ascii="Arial" w:hAnsi="Arial" w:cs="Arial"/>
        </w:rPr>
        <w:t xml:space="preserve">juntos </w:t>
      </w:r>
      <w:r w:rsidR="000A472A" w:rsidRPr="00331BAC">
        <w:rPr>
          <w:rFonts w:ascii="Arial" w:hAnsi="Arial" w:cs="Arial"/>
        </w:rPr>
        <w:t>contabilizam</w:t>
      </w:r>
      <w:r w:rsidR="00CC0BFD" w:rsidRPr="00331BAC">
        <w:rPr>
          <w:rFonts w:ascii="Arial" w:hAnsi="Arial" w:cs="Arial"/>
        </w:rPr>
        <w:t xml:space="preserve"> c</w:t>
      </w:r>
      <w:r w:rsidR="000A472A" w:rsidRPr="00331BAC">
        <w:rPr>
          <w:rFonts w:ascii="Arial" w:hAnsi="Arial" w:cs="Arial"/>
        </w:rPr>
        <w:t>erca de</w:t>
      </w:r>
      <w:r w:rsidR="00CC0BFD" w:rsidRPr="00331BAC">
        <w:rPr>
          <w:rFonts w:ascii="Arial" w:hAnsi="Arial" w:cs="Arial"/>
        </w:rPr>
        <w:t xml:space="preserve"> 84.996 habitantes e densidade demográfica de 31.48</w:t>
      </w:r>
      <w:r w:rsidR="006A3B5C" w:rsidRPr="00331BAC">
        <w:rPr>
          <w:rFonts w:ascii="Arial" w:hAnsi="Arial" w:cs="Arial"/>
          <w:vertAlign w:val="superscript"/>
        </w:rPr>
        <w:t>1</w:t>
      </w:r>
      <w:r w:rsidR="00F913EA" w:rsidRPr="00331BAC">
        <w:rPr>
          <w:rFonts w:ascii="Arial" w:hAnsi="Arial" w:cs="Arial"/>
          <w:vertAlign w:val="superscript"/>
        </w:rPr>
        <w:t>5</w:t>
      </w:r>
      <w:r w:rsidR="004763DE" w:rsidRPr="00331BAC">
        <w:rPr>
          <w:rFonts w:ascii="Arial" w:hAnsi="Arial" w:cs="Arial"/>
        </w:rPr>
        <w:t xml:space="preserve">. Entre os 3 estão as cidades de Anajatuba e Arari, com </w:t>
      </w:r>
      <w:r w:rsidR="00E7446B" w:rsidRPr="00331BAC">
        <w:rPr>
          <w:rFonts w:ascii="Arial" w:hAnsi="Arial" w:cs="Arial"/>
        </w:rPr>
        <w:t>24 e 13</w:t>
      </w:r>
      <w:r w:rsidR="004763DE" w:rsidRPr="00331BAC">
        <w:rPr>
          <w:rFonts w:ascii="Arial" w:hAnsi="Arial" w:cs="Arial"/>
        </w:rPr>
        <w:t xml:space="preserve"> casos</w:t>
      </w:r>
      <w:r w:rsidR="00E7446B" w:rsidRPr="00331BAC">
        <w:rPr>
          <w:rFonts w:ascii="Arial" w:hAnsi="Arial" w:cs="Arial"/>
        </w:rPr>
        <w:t>, respectivamente</w:t>
      </w:r>
      <w:r w:rsidR="000A472A" w:rsidRPr="00331BAC">
        <w:rPr>
          <w:rFonts w:ascii="Arial" w:hAnsi="Arial" w:cs="Arial"/>
        </w:rPr>
        <w:t xml:space="preserve">, sendo as </w:t>
      </w:r>
      <w:r w:rsidR="00E7446B" w:rsidRPr="00331BAC">
        <w:rPr>
          <w:rFonts w:ascii="Arial" w:hAnsi="Arial" w:cs="Arial"/>
        </w:rPr>
        <w:t>4° e a 16</w:t>
      </w:r>
      <w:r w:rsidR="000A472A" w:rsidRPr="00331BAC">
        <w:rPr>
          <w:rFonts w:ascii="Arial" w:hAnsi="Arial" w:cs="Arial"/>
        </w:rPr>
        <w:t>° maiores em casos</w:t>
      </w:r>
      <w:r w:rsidR="00715988">
        <w:rPr>
          <w:rFonts w:ascii="Arial" w:hAnsi="Arial" w:cs="Arial"/>
        </w:rPr>
        <w:t>, totalizando 51 casos ao todo</w:t>
      </w:r>
      <w:r w:rsidR="00715988">
        <w:rPr>
          <w:rFonts w:ascii="Arial" w:hAnsi="Arial" w:cs="Arial"/>
          <w:vertAlign w:val="superscript"/>
        </w:rPr>
        <w:t>10</w:t>
      </w:r>
      <w:r w:rsidR="00715988">
        <w:rPr>
          <w:rFonts w:ascii="Arial" w:hAnsi="Arial" w:cs="Arial"/>
        </w:rPr>
        <w:t>.</w:t>
      </w:r>
    </w:p>
    <w:p w14:paraId="749157E8" w14:textId="4A54657B" w:rsidR="0061489C" w:rsidRPr="00331BAC" w:rsidRDefault="004763DE" w:rsidP="00331BAC">
      <w:pPr>
        <w:spacing w:after="0" w:line="240" w:lineRule="auto"/>
        <w:ind w:firstLine="1134"/>
        <w:jc w:val="both"/>
        <w:rPr>
          <w:rFonts w:ascii="Arial" w:hAnsi="Arial" w:cs="Arial"/>
        </w:rPr>
      </w:pPr>
      <w:r w:rsidRPr="00331BAC">
        <w:rPr>
          <w:rFonts w:ascii="Arial" w:hAnsi="Arial" w:cs="Arial"/>
        </w:rPr>
        <w:t xml:space="preserve"> A regional de Santa Inês é a 4° maior </w:t>
      </w:r>
      <w:r w:rsidR="009F6238" w:rsidRPr="00331BAC">
        <w:rPr>
          <w:rFonts w:ascii="Arial" w:hAnsi="Arial" w:cs="Arial"/>
        </w:rPr>
        <w:t>em abrangência da</w:t>
      </w:r>
      <w:r w:rsidRPr="00331BAC">
        <w:rPr>
          <w:rFonts w:ascii="Arial" w:hAnsi="Arial" w:cs="Arial"/>
        </w:rPr>
        <w:t xml:space="preserve"> </w:t>
      </w:r>
      <w:r w:rsidR="009F6238" w:rsidRPr="00331BAC">
        <w:rPr>
          <w:rFonts w:ascii="Arial" w:hAnsi="Arial" w:cs="Arial"/>
        </w:rPr>
        <w:t>B</w:t>
      </w:r>
      <w:r w:rsidRPr="00331BAC">
        <w:rPr>
          <w:rFonts w:ascii="Arial" w:hAnsi="Arial" w:cs="Arial"/>
        </w:rPr>
        <w:t>aixada</w:t>
      </w:r>
      <w:r w:rsidR="009F6238" w:rsidRPr="00331BAC">
        <w:rPr>
          <w:rFonts w:ascii="Arial" w:hAnsi="Arial" w:cs="Arial"/>
        </w:rPr>
        <w:t>, engloba</w:t>
      </w:r>
      <w:r w:rsidR="000A472A" w:rsidRPr="00331BAC">
        <w:rPr>
          <w:rFonts w:ascii="Arial" w:hAnsi="Arial" w:cs="Arial"/>
        </w:rPr>
        <w:t xml:space="preserve"> 3 municípios da regional</w:t>
      </w:r>
      <w:r w:rsidR="009F6238" w:rsidRPr="00331BAC">
        <w:rPr>
          <w:rFonts w:ascii="Arial" w:hAnsi="Arial" w:cs="Arial"/>
        </w:rPr>
        <w:t xml:space="preserve"> e </w:t>
      </w:r>
      <w:r w:rsidR="00A73160" w:rsidRPr="00331BAC">
        <w:rPr>
          <w:rFonts w:ascii="Arial" w:hAnsi="Arial" w:cs="Arial"/>
        </w:rPr>
        <w:t>juntos</w:t>
      </w:r>
      <w:r w:rsidR="009F6238" w:rsidRPr="00331BAC">
        <w:rPr>
          <w:rFonts w:ascii="Arial" w:hAnsi="Arial" w:cs="Arial"/>
        </w:rPr>
        <w:t xml:space="preserve"> </w:t>
      </w:r>
      <w:r w:rsidR="000A472A" w:rsidRPr="00331BAC">
        <w:rPr>
          <w:rFonts w:ascii="Arial" w:hAnsi="Arial" w:cs="Arial"/>
        </w:rPr>
        <w:t>contabiliza</w:t>
      </w:r>
      <w:r w:rsidR="00504547" w:rsidRPr="00331BAC">
        <w:rPr>
          <w:rFonts w:ascii="Arial" w:hAnsi="Arial" w:cs="Arial"/>
        </w:rPr>
        <w:t>m</w:t>
      </w:r>
      <w:r w:rsidR="000A472A" w:rsidRPr="00331BAC">
        <w:rPr>
          <w:rFonts w:ascii="Arial" w:hAnsi="Arial" w:cs="Arial"/>
        </w:rPr>
        <w:t xml:space="preserve"> </w:t>
      </w:r>
      <w:r w:rsidRPr="00331BAC">
        <w:rPr>
          <w:rFonts w:ascii="Arial" w:hAnsi="Arial" w:cs="Arial"/>
        </w:rPr>
        <w:t>cerca de 58.337 habitantes e densidade demográfica de 35,19</w:t>
      </w:r>
      <w:r w:rsidR="006A3B5C" w:rsidRPr="00331BAC">
        <w:rPr>
          <w:rFonts w:ascii="Arial" w:hAnsi="Arial" w:cs="Arial"/>
          <w:vertAlign w:val="superscript"/>
        </w:rPr>
        <w:t>1</w:t>
      </w:r>
      <w:r w:rsidR="00F913EA" w:rsidRPr="00331BAC">
        <w:rPr>
          <w:rFonts w:ascii="Arial" w:hAnsi="Arial" w:cs="Arial"/>
          <w:vertAlign w:val="superscript"/>
        </w:rPr>
        <w:t>5</w:t>
      </w:r>
      <w:r w:rsidRPr="00331BAC">
        <w:rPr>
          <w:rFonts w:ascii="Arial" w:hAnsi="Arial" w:cs="Arial"/>
        </w:rPr>
        <w:t xml:space="preserve">. </w:t>
      </w:r>
      <w:r w:rsidR="00715988">
        <w:rPr>
          <w:rFonts w:ascii="Arial" w:hAnsi="Arial" w:cs="Arial"/>
        </w:rPr>
        <w:t xml:space="preserve">Entre os 3, </w:t>
      </w:r>
      <w:r w:rsidRPr="00331BAC">
        <w:rPr>
          <w:rFonts w:ascii="Arial" w:hAnsi="Arial" w:cs="Arial"/>
        </w:rPr>
        <w:t xml:space="preserve">estão as cidades de Monção e Bela vista do Maranhão, simultaneamente com </w:t>
      </w:r>
      <w:r w:rsidR="00E7446B" w:rsidRPr="00331BAC">
        <w:rPr>
          <w:rFonts w:ascii="Arial" w:hAnsi="Arial" w:cs="Arial"/>
        </w:rPr>
        <w:t>47</w:t>
      </w:r>
      <w:r w:rsidRPr="00331BAC">
        <w:rPr>
          <w:rFonts w:ascii="Arial" w:hAnsi="Arial" w:cs="Arial"/>
        </w:rPr>
        <w:t xml:space="preserve"> e </w:t>
      </w:r>
      <w:r w:rsidR="00E7446B" w:rsidRPr="00331BAC">
        <w:rPr>
          <w:rFonts w:ascii="Arial" w:hAnsi="Arial" w:cs="Arial"/>
        </w:rPr>
        <w:t>16</w:t>
      </w:r>
      <w:r w:rsidR="000A472A" w:rsidRPr="00331BAC">
        <w:rPr>
          <w:rFonts w:ascii="Arial" w:hAnsi="Arial" w:cs="Arial"/>
        </w:rPr>
        <w:t xml:space="preserve"> casos de </w:t>
      </w:r>
      <w:proofErr w:type="gramStart"/>
      <w:r w:rsidR="000A472A" w:rsidRPr="00331BAC">
        <w:rPr>
          <w:rFonts w:ascii="Arial" w:hAnsi="Arial" w:cs="Arial"/>
        </w:rPr>
        <w:t>IR, sendo</w:t>
      </w:r>
      <w:proofErr w:type="gramEnd"/>
      <w:r w:rsidR="000A472A" w:rsidRPr="00331BAC">
        <w:rPr>
          <w:rFonts w:ascii="Arial" w:hAnsi="Arial" w:cs="Arial"/>
        </w:rPr>
        <w:t xml:space="preserve"> a </w:t>
      </w:r>
      <w:r w:rsidR="00E7446B" w:rsidRPr="00331BAC">
        <w:rPr>
          <w:rFonts w:ascii="Arial" w:hAnsi="Arial" w:cs="Arial"/>
        </w:rPr>
        <w:t>2</w:t>
      </w:r>
      <w:r w:rsidR="000A472A" w:rsidRPr="00331BAC">
        <w:rPr>
          <w:rFonts w:ascii="Arial" w:hAnsi="Arial" w:cs="Arial"/>
        </w:rPr>
        <w:t xml:space="preserve">° e a </w:t>
      </w:r>
      <w:r w:rsidR="00E7446B" w:rsidRPr="00331BAC">
        <w:rPr>
          <w:rFonts w:ascii="Arial" w:hAnsi="Arial" w:cs="Arial"/>
        </w:rPr>
        <w:t>11</w:t>
      </w:r>
      <w:r w:rsidR="000A472A" w:rsidRPr="00331BAC">
        <w:rPr>
          <w:rFonts w:ascii="Arial" w:hAnsi="Arial" w:cs="Arial"/>
        </w:rPr>
        <w:t xml:space="preserve">° maiores cidades em casos, </w:t>
      </w:r>
      <w:r w:rsidR="000A472A" w:rsidRPr="00331BAC">
        <w:rPr>
          <w:rFonts w:ascii="Arial" w:hAnsi="Arial" w:cs="Arial"/>
        </w:rPr>
        <w:lastRenderedPageBreak/>
        <w:t>respectivamente</w:t>
      </w:r>
      <w:r w:rsidR="00715988">
        <w:rPr>
          <w:rFonts w:ascii="Arial" w:hAnsi="Arial" w:cs="Arial"/>
        </w:rPr>
        <w:t>, totalizando 78 casos de IR</w:t>
      </w:r>
      <w:r w:rsidR="00715988">
        <w:rPr>
          <w:rFonts w:ascii="Arial" w:hAnsi="Arial" w:cs="Arial"/>
          <w:vertAlign w:val="superscript"/>
        </w:rPr>
        <w:t>10</w:t>
      </w:r>
      <w:r w:rsidR="000A472A" w:rsidRPr="00331BAC">
        <w:rPr>
          <w:rFonts w:ascii="Arial" w:hAnsi="Arial" w:cs="Arial"/>
        </w:rPr>
        <w:t xml:space="preserve">. A 5° e </w:t>
      </w:r>
      <w:r w:rsidR="009F6238" w:rsidRPr="00331BAC">
        <w:rPr>
          <w:rFonts w:ascii="Arial" w:hAnsi="Arial" w:cs="Arial"/>
        </w:rPr>
        <w:t>última</w:t>
      </w:r>
      <w:r w:rsidR="000A472A" w:rsidRPr="00331BAC">
        <w:rPr>
          <w:rFonts w:ascii="Arial" w:hAnsi="Arial" w:cs="Arial"/>
        </w:rPr>
        <w:t xml:space="preserve"> regional </w:t>
      </w:r>
      <w:r w:rsidR="009F6238" w:rsidRPr="00331BAC">
        <w:rPr>
          <w:rFonts w:ascii="Arial" w:hAnsi="Arial" w:cs="Arial"/>
        </w:rPr>
        <w:t>em abrangência da</w:t>
      </w:r>
      <w:r w:rsidR="000A472A" w:rsidRPr="00331BAC">
        <w:rPr>
          <w:rFonts w:ascii="Arial" w:hAnsi="Arial" w:cs="Arial"/>
        </w:rPr>
        <w:t xml:space="preserve"> </w:t>
      </w:r>
      <w:r w:rsidR="009F6238" w:rsidRPr="00331BAC">
        <w:rPr>
          <w:rFonts w:ascii="Arial" w:hAnsi="Arial" w:cs="Arial"/>
        </w:rPr>
        <w:t>B</w:t>
      </w:r>
      <w:r w:rsidR="000A472A" w:rsidRPr="00331BAC">
        <w:rPr>
          <w:rFonts w:ascii="Arial" w:hAnsi="Arial" w:cs="Arial"/>
        </w:rPr>
        <w:t xml:space="preserve">aixada é a de Bacabal, </w:t>
      </w:r>
      <w:r w:rsidR="009F6238" w:rsidRPr="00331BAC">
        <w:rPr>
          <w:rFonts w:ascii="Arial" w:hAnsi="Arial" w:cs="Arial"/>
        </w:rPr>
        <w:t xml:space="preserve">englobando </w:t>
      </w:r>
      <w:r w:rsidR="000A472A" w:rsidRPr="00331BAC">
        <w:rPr>
          <w:rFonts w:ascii="Arial" w:hAnsi="Arial" w:cs="Arial"/>
        </w:rPr>
        <w:t xml:space="preserve">apenas 1 município na </w:t>
      </w:r>
      <w:r w:rsidR="00555EF5">
        <w:rPr>
          <w:rFonts w:ascii="Arial" w:hAnsi="Arial" w:cs="Arial"/>
        </w:rPr>
        <w:t>M</w:t>
      </w:r>
      <w:r w:rsidR="00B7585A">
        <w:rPr>
          <w:rFonts w:ascii="Arial" w:hAnsi="Arial" w:cs="Arial"/>
        </w:rPr>
        <w:t>icrorregião</w:t>
      </w:r>
      <w:r w:rsidR="000A472A" w:rsidRPr="00331BAC">
        <w:rPr>
          <w:rFonts w:ascii="Arial" w:hAnsi="Arial" w:cs="Arial"/>
        </w:rPr>
        <w:t>, registra</w:t>
      </w:r>
      <w:r w:rsidR="00143D63" w:rsidRPr="00331BAC">
        <w:rPr>
          <w:rFonts w:ascii="Arial" w:hAnsi="Arial" w:cs="Arial"/>
        </w:rPr>
        <w:t>ndo</w:t>
      </w:r>
      <w:r w:rsidR="000A472A" w:rsidRPr="00331BAC">
        <w:rPr>
          <w:rFonts w:ascii="Arial" w:hAnsi="Arial" w:cs="Arial"/>
        </w:rPr>
        <w:t xml:space="preserve"> </w:t>
      </w:r>
      <w:r w:rsidR="00504547" w:rsidRPr="00331BAC">
        <w:rPr>
          <w:rFonts w:ascii="Arial" w:hAnsi="Arial" w:cs="Arial"/>
        </w:rPr>
        <w:t>população de</w:t>
      </w:r>
      <w:r w:rsidR="000A472A" w:rsidRPr="00331BAC">
        <w:rPr>
          <w:rFonts w:ascii="Arial" w:hAnsi="Arial" w:cs="Arial"/>
        </w:rPr>
        <w:t xml:space="preserve"> 14.436 e densidade demográfica de 19,69</w:t>
      </w:r>
      <w:r w:rsidR="006A3B5C" w:rsidRPr="00331BAC">
        <w:rPr>
          <w:rFonts w:ascii="Arial" w:hAnsi="Arial" w:cs="Arial"/>
          <w:vertAlign w:val="superscript"/>
        </w:rPr>
        <w:t>1</w:t>
      </w:r>
      <w:r w:rsidR="00F913EA" w:rsidRPr="00331BAC">
        <w:rPr>
          <w:rFonts w:ascii="Arial" w:hAnsi="Arial" w:cs="Arial"/>
          <w:vertAlign w:val="superscript"/>
        </w:rPr>
        <w:t>5</w:t>
      </w:r>
      <w:r w:rsidR="00504547" w:rsidRPr="00331BAC">
        <w:rPr>
          <w:rFonts w:ascii="Arial" w:hAnsi="Arial" w:cs="Arial"/>
        </w:rPr>
        <w:t>.</w:t>
      </w:r>
      <w:r w:rsidR="000A472A" w:rsidRPr="00331BAC">
        <w:rPr>
          <w:rFonts w:ascii="Arial" w:hAnsi="Arial" w:cs="Arial"/>
        </w:rPr>
        <w:t xml:space="preserve"> A única cidade que a regional abrange é Conceição do Lago Açu, com 11 casos de </w:t>
      </w:r>
      <w:proofErr w:type="gramStart"/>
      <w:r w:rsidR="000A472A" w:rsidRPr="00331BAC">
        <w:rPr>
          <w:rFonts w:ascii="Arial" w:hAnsi="Arial" w:cs="Arial"/>
        </w:rPr>
        <w:t>IR</w:t>
      </w:r>
      <w:r w:rsidR="00504547" w:rsidRPr="00331BAC">
        <w:rPr>
          <w:rFonts w:ascii="Arial" w:hAnsi="Arial" w:cs="Arial"/>
        </w:rPr>
        <w:t>, sendo</w:t>
      </w:r>
      <w:proofErr w:type="gramEnd"/>
      <w:r w:rsidR="00504547" w:rsidRPr="00331BAC">
        <w:rPr>
          <w:rFonts w:ascii="Arial" w:hAnsi="Arial" w:cs="Arial"/>
        </w:rPr>
        <w:t xml:space="preserve"> a 1</w:t>
      </w:r>
      <w:r w:rsidR="00E7446B" w:rsidRPr="00331BAC">
        <w:rPr>
          <w:rFonts w:ascii="Arial" w:hAnsi="Arial" w:cs="Arial"/>
        </w:rPr>
        <w:t>7</w:t>
      </w:r>
      <w:r w:rsidR="00504547" w:rsidRPr="00331BAC">
        <w:rPr>
          <w:rFonts w:ascii="Arial" w:hAnsi="Arial" w:cs="Arial"/>
        </w:rPr>
        <w:t>° maior cidade em casos</w:t>
      </w:r>
      <w:r w:rsidR="006A3B5C" w:rsidRPr="00331BAC">
        <w:rPr>
          <w:rFonts w:ascii="Arial" w:hAnsi="Arial" w:cs="Arial"/>
          <w:vertAlign w:val="superscript"/>
        </w:rPr>
        <w:t>1</w:t>
      </w:r>
      <w:r w:rsidR="00F913EA" w:rsidRPr="00331BAC">
        <w:rPr>
          <w:rFonts w:ascii="Arial" w:hAnsi="Arial" w:cs="Arial"/>
          <w:vertAlign w:val="superscript"/>
        </w:rPr>
        <w:t>0</w:t>
      </w:r>
      <w:r w:rsidR="00504547" w:rsidRPr="00331BAC">
        <w:rPr>
          <w:rFonts w:ascii="Arial" w:hAnsi="Arial" w:cs="Arial"/>
        </w:rPr>
        <w:t>.</w:t>
      </w:r>
    </w:p>
    <w:p w14:paraId="464F1E09" w14:textId="28B8D76A" w:rsidR="00DB415A" w:rsidRPr="00331BAC" w:rsidRDefault="00E7446B" w:rsidP="00331BAC">
      <w:pPr>
        <w:spacing w:after="0" w:line="240" w:lineRule="auto"/>
        <w:ind w:firstLine="1134"/>
        <w:jc w:val="both"/>
        <w:rPr>
          <w:rFonts w:ascii="Arial" w:hAnsi="Arial" w:cs="Arial"/>
        </w:rPr>
      </w:pPr>
      <w:r w:rsidRPr="00331BAC">
        <w:rPr>
          <w:rFonts w:ascii="Arial" w:hAnsi="Arial" w:cs="Arial"/>
        </w:rPr>
        <w:t>Entre 2015 e</w:t>
      </w:r>
      <w:r w:rsidR="00E82237" w:rsidRPr="00331BAC">
        <w:rPr>
          <w:rFonts w:ascii="Arial" w:hAnsi="Arial" w:cs="Arial"/>
        </w:rPr>
        <w:t xml:space="preserve"> 2018, apenas </w:t>
      </w:r>
      <w:r w:rsidR="00271D70" w:rsidRPr="00331BAC">
        <w:rPr>
          <w:rFonts w:ascii="Arial" w:hAnsi="Arial" w:cs="Arial"/>
        </w:rPr>
        <w:t>4</w:t>
      </w:r>
      <w:r w:rsidR="00E82237" w:rsidRPr="00331BAC">
        <w:rPr>
          <w:rFonts w:ascii="Arial" w:hAnsi="Arial" w:cs="Arial"/>
        </w:rPr>
        <w:t xml:space="preserve"> </w:t>
      </w:r>
      <w:r w:rsidRPr="00331BAC">
        <w:rPr>
          <w:rFonts w:ascii="Arial" w:hAnsi="Arial" w:cs="Arial"/>
        </w:rPr>
        <w:t>m</w:t>
      </w:r>
      <w:r w:rsidR="00E82237" w:rsidRPr="00331BAC">
        <w:rPr>
          <w:rFonts w:ascii="Arial" w:hAnsi="Arial" w:cs="Arial"/>
        </w:rPr>
        <w:t xml:space="preserve">acrorregionais do </w:t>
      </w:r>
      <w:r w:rsidRPr="00331BAC">
        <w:rPr>
          <w:rFonts w:ascii="Arial" w:hAnsi="Arial" w:cs="Arial"/>
        </w:rPr>
        <w:t>e</w:t>
      </w:r>
      <w:r w:rsidR="00E82237" w:rsidRPr="00331BAC">
        <w:rPr>
          <w:rFonts w:ascii="Arial" w:hAnsi="Arial" w:cs="Arial"/>
        </w:rPr>
        <w:t xml:space="preserve">stado possuíam atendimento de HD com frequência máxima de 3 dias na </w:t>
      </w:r>
      <w:r w:rsidR="000741D5" w:rsidRPr="00331BAC">
        <w:rPr>
          <w:rFonts w:ascii="Arial" w:hAnsi="Arial" w:cs="Arial"/>
        </w:rPr>
        <w:t>semana com financiamento do SUS,</w:t>
      </w:r>
      <w:r w:rsidR="00E82237" w:rsidRPr="00331BAC">
        <w:rPr>
          <w:rFonts w:ascii="Arial" w:hAnsi="Arial" w:cs="Arial"/>
        </w:rPr>
        <w:t xml:space="preserve"> e dessas </w:t>
      </w:r>
      <w:r w:rsidR="00DB415A" w:rsidRPr="00331BAC">
        <w:rPr>
          <w:rFonts w:ascii="Arial" w:hAnsi="Arial" w:cs="Arial"/>
        </w:rPr>
        <w:t>4</w:t>
      </w:r>
      <w:r w:rsidR="00E82237" w:rsidRPr="00331BAC">
        <w:rPr>
          <w:rFonts w:ascii="Arial" w:hAnsi="Arial" w:cs="Arial"/>
        </w:rPr>
        <w:t xml:space="preserve"> apenas 2 abrangiam a </w:t>
      </w:r>
      <w:r w:rsidR="00555EF5">
        <w:rPr>
          <w:rFonts w:ascii="Arial" w:hAnsi="Arial" w:cs="Arial"/>
        </w:rPr>
        <w:t>M</w:t>
      </w:r>
      <w:r w:rsidR="00B7585A">
        <w:rPr>
          <w:rFonts w:ascii="Arial" w:hAnsi="Arial" w:cs="Arial"/>
        </w:rPr>
        <w:t>icrorregião</w:t>
      </w:r>
      <w:r w:rsidR="00E82237" w:rsidRPr="00331BAC">
        <w:rPr>
          <w:rFonts w:ascii="Arial" w:hAnsi="Arial" w:cs="Arial"/>
        </w:rPr>
        <w:t xml:space="preserve"> da </w:t>
      </w:r>
      <w:r w:rsidR="00143D63" w:rsidRPr="00331BAC">
        <w:rPr>
          <w:rFonts w:ascii="Arial" w:hAnsi="Arial" w:cs="Arial"/>
        </w:rPr>
        <w:t>B</w:t>
      </w:r>
      <w:r w:rsidR="00E82237" w:rsidRPr="00331BAC">
        <w:rPr>
          <w:rFonts w:ascii="Arial" w:hAnsi="Arial" w:cs="Arial"/>
        </w:rPr>
        <w:t xml:space="preserve">aixada </w:t>
      </w:r>
      <w:r w:rsidR="00143D63" w:rsidRPr="00331BAC">
        <w:rPr>
          <w:rFonts w:ascii="Arial" w:hAnsi="Arial" w:cs="Arial"/>
        </w:rPr>
        <w:t>M</w:t>
      </w:r>
      <w:r w:rsidR="00E82237" w:rsidRPr="00331BAC">
        <w:rPr>
          <w:rFonts w:ascii="Arial" w:hAnsi="Arial" w:cs="Arial"/>
        </w:rPr>
        <w:t>aranhense</w:t>
      </w:r>
      <w:r w:rsidR="00F913EA" w:rsidRPr="00331BAC">
        <w:rPr>
          <w:rFonts w:ascii="Arial" w:hAnsi="Arial" w:cs="Arial"/>
          <w:vertAlign w:val="superscript"/>
        </w:rPr>
        <w:t>9</w:t>
      </w:r>
      <w:r w:rsidR="00E82237" w:rsidRPr="00331BAC">
        <w:rPr>
          <w:rFonts w:ascii="Arial" w:hAnsi="Arial" w:cs="Arial"/>
        </w:rPr>
        <w:t xml:space="preserve">. </w:t>
      </w:r>
      <w:r w:rsidR="00271D70" w:rsidRPr="00331BAC">
        <w:rPr>
          <w:rFonts w:ascii="Arial" w:hAnsi="Arial" w:cs="Arial"/>
        </w:rPr>
        <w:t xml:space="preserve">A macrorregião de São Luís </w:t>
      </w:r>
      <w:r w:rsidR="000741D5" w:rsidRPr="00331BAC">
        <w:rPr>
          <w:rFonts w:ascii="Arial" w:hAnsi="Arial" w:cs="Arial"/>
        </w:rPr>
        <w:t>tem como</w:t>
      </w:r>
      <w:r w:rsidR="00271D70" w:rsidRPr="00331BAC">
        <w:rPr>
          <w:rFonts w:ascii="Arial" w:hAnsi="Arial" w:cs="Arial"/>
        </w:rPr>
        <w:t xml:space="preserve"> sede administrativa </w:t>
      </w:r>
      <w:r w:rsidR="000741D5" w:rsidRPr="00331BAC">
        <w:rPr>
          <w:rFonts w:ascii="Arial" w:hAnsi="Arial" w:cs="Arial"/>
        </w:rPr>
        <w:t xml:space="preserve">a cidade de São Luís, </w:t>
      </w:r>
      <w:r w:rsidRPr="00331BAC">
        <w:rPr>
          <w:rFonts w:ascii="Arial" w:hAnsi="Arial" w:cs="Arial"/>
        </w:rPr>
        <w:t>c</w:t>
      </w:r>
      <w:r w:rsidR="000741D5" w:rsidRPr="00331BAC">
        <w:rPr>
          <w:rFonts w:ascii="Arial" w:hAnsi="Arial" w:cs="Arial"/>
        </w:rPr>
        <w:t>apital do estado, concentrando maiores</w:t>
      </w:r>
      <w:r w:rsidR="00271D70" w:rsidRPr="00331BAC">
        <w:rPr>
          <w:rFonts w:ascii="Arial" w:hAnsi="Arial" w:cs="Arial"/>
        </w:rPr>
        <w:t xml:space="preserve"> recursos para</w:t>
      </w:r>
      <w:r w:rsidR="000741D5" w:rsidRPr="00331BAC">
        <w:rPr>
          <w:rFonts w:ascii="Arial" w:hAnsi="Arial" w:cs="Arial"/>
        </w:rPr>
        <w:t xml:space="preserve"> TRS</w:t>
      </w:r>
      <w:r w:rsidR="00F913EA" w:rsidRPr="00331BAC">
        <w:rPr>
          <w:rFonts w:ascii="Arial" w:hAnsi="Arial" w:cs="Arial"/>
          <w:vertAlign w:val="superscript"/>
        </w:rPr>
        <w:t>9</w:t>
      </w:r>
      <w:r w:rsidR="000741D5" w:rsidRPr="00331BAC">
        <w:rPr>
          <w:rFonts w:ascii="Arial" w:hAnsi="Arial" w:cs="Arial"/>
        </w:rPr>
        <w:t>.</w:t>
      </w:r>
      <w:r w:rsidR="00271D70" w:rsidRPr="00331BAC">
        <w:rPr>
          <w:rFonts w:ascii="Arial" w:hAnsi="Arial" w:cs="Arial"/>
        </w:rPr>
        <w:t xml:space="preserve"> </w:t>
      </w:r>
      <w:r w:rsidR="000741D5" w:rsidRPr="00331BAC">
        <w:rPr>
          <w:rFonts w:ascii="Arial" w:hAnsi="Arial" w:cs="Arial"/>
        </w:rPr>
        <w:t>Além de tudo, aloca</w:t>
      </w:r>
      <w:r w:rsidR="00555EF5">
        <w:rPr>
          <w:rFonts w:ascii="Arial" w:hAnsi="Arial" w:cs="Arial"/>
        </w:rPr>
        <w:t>va</w:t>
      </w:r>
      <w:r w:rsidR="00271D70" w:rsidRPr="00331BAC">
        <w:rPr>
          <w:rFonts w:ascii="Arial" w:hAnsi="Arial" w:cs="Arial"/>
        </w:rPr>
        <w:t xml:space="preserve"> o único centro referencial em </w:t>
      </w:r>
      <w:r w:rsidR="00A73160" w:rsidRPr="00331BAC">
        <w:rPr>
          <w:rFonts w:ascii="Arial" w:hAnsi="Arial" w:cs="Arial"/>
        </w:rPr>
        <w:t>doenças renais</w:t>
      </w:r>
      <w:r w:rsidR="000741D5" w:rsidRPr="00331BAC">
        <w:rPr>
          <w:rFonts w:ascii="Arial" w:hAnsi="Arial" w:cs="Arial"/>
        </w:rPr>
        <w:t xml:space="preserve">, o Centro de Prevenção de Doenças Renais do Hospital Universitário </w:t>
      </w:r>
      <w:r w:rsidR="00A766FB">
        <w:rPr>
          <w:rFonts w:ascii="Arial" w:hAnsi="Arial" w:cs="Arial"/>
        </w:rPr>
        <w:t>d</w:t>
      </w:r>
      <w:r w:rsidR="000741D5" w:rsidRPr="00331BAC">
        <w:rPr>
          <w:rFonts w:ascii="Arial" w:hAnsi="Arial" w:cs="Arial"/>
        </w:rPr>
        <w:t xml:space="preserve">a </w:t>
      </w:r>
      <w:r w:rsidR="00A766FB">
        <w:rPr>
          <w:rFonts w:ascii="Arial" w:hAnsi="Arial" w:cs="Arial"/>
        </w:rPr>
        <w:t>U</w:t>
      </w:r>
      <w:r w:rsidR="000741D5" w:rsidRPr="00331BAC">
        <w:rPr>
          <w:rFonts w:ascii="Arial" w:hAnsi="Arial" w:cs="Arial"/>
        </w:rPr>
        <w:t>niversidade Federal do Maranhão (HUUFMA)</w:t>
      </w:r>
      <w:r w:rsidR="00F913EA" w:rsidRPr="00331BAC">
        <w:rPr>
          <w:rFonts w:ascii="Arial" w:hAnsi="Arial" w:cs="Arial"/>
          <w:vertAlign w:val="superscript"/>
        </w:rPr>
        <w:t>20</w:t>
      </w:r>
      <w:r w:rsidR="000741D5" w:rsidRPr="00331BAC">
        <w:rPr>
          <w:rFonts w:ascii="Arial" w:hAnsi="Arial" w:cs="Arial"/>
        </w:rPr>
        <w:t>. Essa macrorregional por si só realizou até 2018 139.582 procedimentos de HD financiadas pelo SUS, mais que o dobro das outras regionais</w:t>
      </w:r>
      <w:r w:rsidR="00F913EA" w:rsidRPr="00331BAC">
        <w:rPr>
          <w:rFonts w:ascii="Arial" w:hAnsi="Arial" w:cs="Arial"/>
          <w:vertAlign w:val="superscript"/>
        </w:rPr>
        <w:t>9</w:t>
      </w:r>
      <w:r w:rsidR="000741D5" w:rsidRPr="00331BAC">
        <w:rPr>
          <w:rFonts w:ascii="Arial" w:hAnsi="Arial" w:cs="Arial"/>
        </w:rPr>
        <w:t xml:space="preserve">. </w:t>
      </w:r>
    </w:p>
    <w:p w14:paraId="21FC7E56" w14:textId="2CF07675" w:rsidR="00E82237" w:rsidRPr="00331BAC" w:rsidRDefault="00DB415A" w:rsidP="00331BAC">
      <w:pPr>
        <w:spacing w:after="0" w:line="240" w:lineRule="auto"/>
        <w:ind w:firstLine="1134"/>
        <w:jc w:val="both"/>
        <w:rPr>
          <w:rFonts w:ascii="Arial" w:hAnsi="Arial" w:cs="Arial"/>
        </w:rPr>
      </w:pPr>
      <w:r w:rsidRPr="00331BAC">
        <w:rPr>
          <w:rFonts w:ascii="Arial" w:hAnsi="Arial" w:cs="Arial"/>
        </w:rPr>
        <w:t xml:space="preserve">Entretanto, </w:t>
      </w:r>
      <w:r w:rsidR="00C5342B" w:rsidRPr="00331BAC">
        <w:rPr>
          <w:rFonts w:ascii="Arial" w:hAnsi="Arial" w:cs="Arial"/>
        </w:rPr>
        <w:t>devido a</w:t>
      </w:r>
      <w:r w:rsidRPr="00331BAC">
        <w:rPr>
          <w:rFonts w:ascii="Arial" w:hAnsi="Arial" w:cs="Arial"/>
        </w:rPr>
        <w:t xml:space="preserve"> sua capacidade</w:t>
      </w:r>
      <w:r w:rsidR="00FB5C70" w:rsidRPr="00331BAC">
        <w:rPr>
          <w:rFonts w:ascii="Arial" w:hAnsi="Arial" w:cs="Arial"/>
        </w:rPr>
        <w:t xml:space="preserve"> de</w:t>
      </w:r>
      <w:r w:rsidRPr="00331BAC">
        <w:rPr>
          <w:rFonts w:ascii="Arial" w:hAnsi="Arial" w:cs="Arial"/>
        </w:rPr>
        <w:t xml:space="preserve"> resolutiva de alta complexidade, é a maior </w:t>
      </w:r>
      <w:r w:rsidR="00555EF5">
        <w:rPr>
          <w:rFonts w:ascii="Arial" w:hAnsi="Arial" w:cs="Arial"/>
        </w:rPr>
        <w:t>M</w:t>
      </w:r>
      <w:r w:rsidRPr="00331BAC">
        <w:rPr>
          <w:rFonts w:ascii="Arial" w:hAnsi="Arial" w:cs="Arial"/>
        </w:rPr>
        <w:t>acrorregional em abrangência</w:t>
      </w:r>
      <w:r w:rsidR="00A766FB">
        <w:rPr>
          <w:rFonts w:ascii="Arial" w:hAnsi="Arial" w:cs="Arial"/>
        </w:rPr>
        <w:t xml:space="preserve"> do estado</w:t>
      </w:r>
      <w:r w:rsidRPr="00331BAC">
        <w:rPr>
          <w:rFonts w:ascii="Arial" w:hAnsi="Arial" w:cs="Arial"/>
        </w:rPr>
        <w:t>, com 4 regionais co</w:t>
      </w:r>
      <w:r w:rsidR="00C5342B" w:rsidRPr="00331BAC">
        <w:rPr>
          <w:rFonts w:ascii="Arial" w:hAnsi="Arial" w:cs="Arial"/>
        </w:rPr>
        <w:t>m</w:t>
      </w:r>
      <w:r w:rsidRPr="00331BAC">
        <w:rPr>
          <w:rFonts w:ascii="Arial" w:hAnsi="Arial" w:cs="Arial"/>
        </w:rPr>
        <w:t xml:space="preserve"> 2.323.145 habitantes</w:t>
      </w:r>
      <w:r w:rsidR="00754DEE" w:rsidRPr="00331BAC">
        <w:rPr>
          <w:rFonts w:ascii="Arial" w:hAnsi="Arial" w:cs="Arial"/>
          <w:vertAlign w:val="superscript"/>
        </w:rPr>
        <w:t>15</w:t>
      </w:r>
      <w:r w:rsidRPr="00331BAC">
        <w:rPr>
          <w:rFonts w:ascii="Arial" w:hAnsi="Arial" w:cs="Arial"/>
        </w:rPr>
        <w:t xml:space="preserve">. </w:t>
      </w:r>
      <w:r w:rsidR="00C5342B" w:rsidRPr="00331BAC">
        <w:rPr>
          <w:rFonts w:ascii="Arial" w:hAnsi="Arial" w:cs="Arial"/>
        </w:rPr>
        <w:t xml:space="preserve">Essas regionais por suas vezes, concentram muitos </w:t>
      </w:r>
      <w:r w:rsidR="0045246A" w:rsidRPr="00331BAC">
        <w:rPr>
          <w:rFonts w:ascii="Arial" w:hAnsi="Arial" w:cs="Arial"/>
        </w:rPr>
        <w:t>municípios, cerca</w:t>
      </w:r>
      <w:r w:rsidR="00C5342B" w:rsidRPr="00331BAC">
        <w:rPr>
          <w:rFonts w:ascii="Arial" w:hAnsi="Arial" w:cs="Arial"/>
        </w:rPr>
        <w:t xml:space="preserve"> de 44, sobrecarregando uma </w:t>
      </w:r>
      <w:r w:rsidR="00555EF5">
        <w:rPr>
          <w:rFonts w:ascii="Arial" w:hAnsi="Arial" w:cs="Arial"/>
        </w:rPr>
        <w:t>M</w:t>
      </w:r>
      <w:r w:rsidR="00777E39" w:rsidRPr="00331BAC">
        <w:rPr>
          <w:rFonts w:ascii="Arial" w:hAnsi="Arial" w:cs="Arial"/>
        </w:rPr>
        <w:t>acrorregional</w:t>
      </w:r>
      <w:r w:rsidR="00C5342B" w:rsidRPr="00331BAC">
        <w:rPr>
          <w:rFonts w:ascii="Arial" w:hAnsi="Arial" w:cs="Arial"/>
        </w:rPr>
        <w:t xml:space="preserve"> que possui poucos centros de TRS e apenas 2 unidades </w:t>
      </w:r>
      <w:r w:rsidR="0045246A" w:rsidRPr="00331BAC">
        <w:rPr>
          <w:rFonts w:ascii="Arial" w:hAnsi="Arial" w:cs="Arial"/>
        </w:rPr>
        <w:t>públicas</w:t>
      </w:r>
      <w:r w:rsidR="006A3B5C" w:rsidRPr="00331BAC">
        <w:rPr>
          <w:rFonts w:ascii="Arial" w:hAnsi="Arial" w:cs="Arial"/>
          <w:vertAlign w:val="superscript"/>
        </w:rPr>
        <w:t>4</w:t>
      </w:r>
      <w:r w:rsidR="0045246A" w:rsidRPr="00331BAC">
        <w:rPr>
          <w:rFonts w:ascii="Arial" w:hAnsi="Arial" w:cs="Arial"/>
        </w:rPr>
        <w:t xml:space="preserve">. Ainda assim, a </w:t>
      </w:r>
      <w:r w:rsidR="00A766FB">
        <w:rPr>
          <w:rFonts w:ascii="Arial" w:hAnsi="Arial" w:cs="Arial"/>
        </w:rPr>
        <w:t>M</w:t>
      </w:r>
      <w:r w:rsidR="0045246A" w:rsidRPr="00331BAC">
        <w:rPr>
          <w:rFonts w:ascii="Arial" w:hAnsi="Arial" w:cs="Arial"/>
        </w:rPr>
        <w:t xml:space="preserve">acrorregional de São Luís abrange apenas 3 cidades da </w:t>
      </w:r>
      <w:r w:rsidR="0096215F">
        <w:rPr>
          <w:rFonts w:ascii="Arial" w:hAnsi="Arial" w:cs="Arial"/>
        </w:rPr>
        <w:t>B</w:t>
      </w:r>
      <w:r w:rsidR="0045246A" w:rsidRPr="00331BAC">
        <w:rPr>
          <w:rFonts w:ascii="Arial" w:hAnsi="Arial" w:cs="Arial"/>
        </w:rPr>
        <w:t xml:space="preserve">aixada </w:t>
      </w:r>
      <w:r w:rsidR="0096215F">
        <w:rPr>
          <w:rFonts w:ascii="Arial" w:hAnsi="Arial" w:cs="Arial"/>
        </w:rPr>
        <w:t>M</w:t>
      </w:r>
      <w:r w:rsidR="0045246A" w:rsidRPr="00331BAC">
        <w:rPr>
          <w:rFonts w:ascii="Arial" w:hAnsi="Arial" w:cs="Arial"/>
        </w:rPr>
        <w:t xml:space="preserve">aranhense, Anajatuba, Vitoria do Mearim e Arari com simultaneamente </w:t>
      </w:r>
      <w:r w:rsidR="00E7446B" w:rsidRPr="00331BAC">
        <w:rPr>
          <w:rFonts w:ascii="Arial" w:hAnsi="Arial" w:cs="Arial"/>
        </w:rPr>
        <w:t>51</w:t>
      </w:r>
      <w:r w:rsidR="0045246A" w:rsidRPr="00331BAC">
        <w:rPr>
          <w:rFonts w:ascii="Arial" w:hAnsi="Arial" w:cs="Arial"/>
        </w:rPr>
        <w:t xml:space="preserve"> casos de IR. Além d</w:t>
      </w:r>
      <w:r w:rsidR="00143D63" w:rsidRPr="00331BAC">
        <w:rPr>
          <w:rFonts w:ascii="Arial" w:hAnsi="Arial" w:cs="Arial"/>
        </w:rPr>
        <w:t>a</w:t>
      </w:r>
      <w:r w:rsidR="0045246A" w:rsidRPr="00331BAC">
        <w:rPr>
          <w:rFonts w:ascii="Arial" w:hAnsi="Arial" w:cs="Arial"/>
        </w:rPr>
        <w:t xml:space="preserve"> baixa </w:t>
      </w:r>
      <w:r w:rsidR="00143D63" w:rsidRPr="00331BAC">
        <w:rPr>
          <w:rFonts w:ascii="Arial" w:hAnsi="Arial" w:cs="Arial"/>
        </w:rPr>
        <w:t>abrangência na</w:t>
      </w:r>
      <w:r w:rsidR="0045246A" w:rsidRPr="00331BAC">
        <w:rPr>
          <w:rFonts w:ascii="Arial" w:hAnsi="Arial" w:cs="Arial"/>
        </w:rPr>
        <w:t xml:space="preserve"> </w:t>
      </w:r>
      <w:r w:rsidR="00143D63" w:rsidRPr="00331BAC">
        <w:rPr>
          <w:rFonts w:ascii="Arial" w:hAnsi="Arial" w:cs="Arial"/>
        </w:rPr>
        <w:t>B</w:t>
      </w:r>
      <w:r w:rsidR="0045246A" w:rsidRPr="00331BAC">
        <w:rPr>
          <w:rFonts w:ascii="Arial" w:hAnsi="Arial" w:cs="Arial"/>
        </w:rPr>
        <w:t>aixada, a cidade mais próxima</w:t>
      </w:r>
      <w:r w:rsidR="00FB5C70" w:rsidRPr="00331BAC">
        <w:rPr>
          <w:rFonts w:ascii="Arial" w:hAnsi="Arial" w:cs="Arial"/>
        </w:rPr>
        <w:t xml:space="preserve"> por via terrestre da</w:t>
      </w:r>
      <w:r w:rsidR="0045246A" w:rsidRPr="00331BAC">
        <w:rPr>
          <w:rFonts w:ascii="Arial" w:hAnsi="Arial" w:cs="Arial"/>
        </w:rPr>
        <w:t xml:space="preserve"> capital é </w:t>
      </w:r>
      <w:r w:rsidR="00FB5C70" w:rsidRPr="00331BAC">
        <w:rPr>
          <w:rFonts w:ascii="Arial" w:hAnsi="Arial" w:cs="Arial"/>
        </w:rPr>
        <w:t>Anajatuba, com cerca 140 km de distância</w:t>
      </w:r>
      <w:r w:rsidR="00754DEE" w:rsidRPr="00331BAC">
        <w:rPr>
          <w:rFonts w:ascii="Arial" w:hAnsi="Arial" w:cs="Arial"/>
          <w:vertAlign w:val="superscript"/>
        </w:rPr>
        <w:t>15</w:t>
      </w:r>
      <w:r w:rsidR="00FB5C70" w:rsidRPr="00331BAC">
        <w:rPr>
          <w:rFonts w:ascii="Arial" w:hAnsi="Arial" w:cs="Arial"/>
        </w:rPr>
        <w:t>. E por via que inclui travessia de balsa, a cidade de São Vicente Ferrer</w:t>
      </w:r>
      <w:r w:rsidR="00143D63" w:rsidRPr="00331BAC">
        <w:rPr>
          <w:rFonts w:ascii="Arial" w:hAnsi="Arial" w:cs="Arial"/>
        </w:rPr>
        <w:t xml:space="preserve">, à </w:t>
      </w:r>
      <w:r w:rsidR="00FB5C70" w:rsidRPr="00331BAC">
        <w:rPr>
          <w:rFonts w:ascii="Arial" w:hAnsi="Arial" w:cs="Arial"/>
        </w:rPr>
        <w:t xml:space="preserve">166 km </w:t>
      </w:r>
      <w:r w:rsidR="00143D63" w:rsidRPr="00331BAC">
        <w:rPr>
          <w:rFonts w:ascii="Arial" w:hAnsi="Arial" w:cs="Arial"/>
        </w:rPr>
        <w:t>de distância</w:t>
      </w:r>
      <w:r w:rsidR="004868EF" w:rsidRPr="00331BAC">
        <w:rPr>
          <w:rFonts w:ascii="Arial" w:hAnsi="Arial" w:cs="Arial"/>
          <w:vertAlign w:val="superscript"/>
        </w:rPr>
        <w:t>1</w:t>
      </w:r>
      <w:r w:rsidR="00754DEE" w:rsidRPr="00331BAC">
        <w:rPr>
          <w:rFonts w:ascii="Arial" w:hAnsi="Arial" w:cs="Arial"/>
          <w:vertAlign w:val="superscript"/>
        </w:rPr>
        <w:t>5</w:t>
      </w:r>
      <w:r w:rsidR="00FB5C70" w:rsidRPr="00331BAC">
        <w:rPr>
          <w:rFonts w:ascii="Arial" w:hAnsi="Arial" w:cs="Arial"/>
        </w:rPr>
        <w:t xml:space="preserve">. </w:t>
      </w:r>
    </w:p>
    <w:p w14:paraId="6145E924" w14:textId="2312A211" w:rsidR="00FB5C70" w:rsidRPr="00331BAC" w:rsidRDefault="00FB5C70" w:rsidP="00331BAC">
      <w:pPr>
        <w:spacing w:after="0" w:line="240" w:lineRule="auto"/>
        <w:ind w:firstLine="1134"/>
        <w:jc w:val="both"/>
        <w:rPr>
          <w:rFonts w:ascii="Arial" w:hAnsi="Arial" w:cs="Arial"/>
        </w:rPr>
      </w:pPr>
      <w:r w:rsidRPr="00331BAC">
        <w:rPr>
          <w:rFonts w:ascii="Arial" w:hAnsi="Arial" w:cs="Arial"/>
        </w:rPr>
        <w:t xml:space="preserve">A segunda </w:t>
      </w:r>
      <w:r w:rsidR="00A766FB">
        <w:rPr>
          <w:rFonts w:ascii="Arial" w:hAnsi="Arial" w:cs="Arial"/>
        </w:rPr>
        <w:t>M</w:t>
      </w:r>
      <w:r w:rsidRPr="00331BAC">
        <w:rPr>
          <w:rFonts w:ascii="Arial" w:hAnsi="Arial" w:cs="Arial"/>
        </w:rPr>
        <w:t xml:space="preserve">acrorregional é a de </w:t>
      </w:r>
      <w:r w:rsidR="00555EF5">
        <w:rPr>
          <w:rFonts w:ascii="Arial" w:hAnsi="Arial" w:cs="Arial"/>
        </w:rPr>
        <w:t>Coroatá</w:t>
      </w:r>
      <w:r w:rsidRPr="00331BAC">
        <w:rPr>
          <w:rFonts w:ascii="Arial" w:hAnsi="Arial" w:cs="Arial"/>
        </w:rPr>
        <w:t xml:space="preserve">, com sede na própria cidade de </w:t>
      </w:r>
      <w:r w:rsidR="00433381">
        <w:rPr>
          <w:rFonts w:ascii="Arial" w:hAnsi="Arial" w:cs="Arial"/>
        </w:rPr>
        <w:t>Coroatá</w:t>
      </w:r>
      <w:r w:rsidRPr="00331BAC">
        <w:rPr>
          <w:rFonts w:ascii="Arial" w:hAnsi="Arial" w:cs="Arial"/>
        </w:rPr>
        <w:t xml:space="preserve">, </w:t>
      </w:r>
      <w:r w:rsidR="00046DD4" w:rsidRPr="00331BAC">
        <w:rPr>
          <w:rFonts w:ascii="Arial" w:hAnsi="Arial" w:cs="Arial"/>
        </w:rPr>
        <w:t xml:space="preserve">abrange </w:t>
      </w:r>
      <w:r w:rsidR="00555EF5">
        <w:rPr>
          <w:rFonts w:ascii="Arial" w:hAnsi="Arial" w:cs="Arial"/>
        </w:rPr>
        <w:t>30</w:t>
      </w:r>
      <w:r w:rsidR="00046DD4" w:rsidRPr="00331BAC">
        <w:rPr>
          <w:rFonts w:ascii="Arial" w:hAnsi="Arial" w:cs="Arial"/>
        </w:rPr>
        <w:t xml:space="preserve"> municípios e </w:t>
      </w:r>
      <w:r w:rsidRPr="00331BAC">
        <w:rPr>
          <w:rFonts w:ascii="Arial" w:hAnsi="Arial" w:cs="Arial"/>
        </w:rPr>
        <w:t xml:space="preserve">possuía apenas </w:t>
      </w:r>
      <w:r w:rsidR="003427B4">
        <w:rPr>
          <w:rFonts w:ascii="Arial" w:hAnsi="Arial" w:cs="Arial"/>
        </w:rPr>
        <w:t>2</w:t>
      </w:r>
      <w:r w:rsidRPr="00331BAC">
        <w:rPr>
          <w:rFonts w:ascii="Arial" w:hAnsi="Arial" w:cs="Arial"/>
        </w:rPr>
        <w:t xml:space="preserve"> serviço</w:t>
      </w:r>
      <w:r w:rsidR="003427B4">
        <w:rPr>
          <w:rFonts w:ascii="Arial" w:hAnsi="Arial" w:cs="Arial"/>
        </w:rPr>
        <w:t>s</w:t>
      </w:r>
      <w:r w:rsidR="00555EF5">
        <w:rPr>
          <w:rFonts w:ascii="Arial" w:hAnsi="Arial" w:cs="Arial"/>
        </w:rPr>
        <w:t xml:space="preserve"> </w:t>
      </w:r>
      <w:r w:rsidRPr="00331BAC">
        <w:rPr>
          <w:rFonts w:ascii="Arial" w:hAnsi="Arial" w:cs="Arial"/>
        </w:rPr>
        <w:t xml:space="preserve">de TRS, </w:t>
      </w:r>
      <w:r w:rsidR="003427B4">
        <w:rPr>
          <w:rFonts w:ascii="Arial" w:hAnsi="Arial" w:cs="Arial"/>
        </w:rPr>
        <w:t>se localizando na</w:t>
      </w:r>
      <w:r w:rsidR="00433381">
        <w:rPr>
          <w:rFonts w:ascii="Arial" w:hAnsi="Arial" w:cs="Arial"/>
        </w:rPr>
        <w:t>s</w:t>
      </w:r>
      <w:r w:rsidR="003427B4">
        <w:rPr>
          <w:rFonts w:ascii="Arial" w:hAnsi="Arial" w:cs="Arial"/>
        </w:rPr>
        <w:t xml:space="preserve"> cidade</w:t>
      </w:r>
      <w:r w:rsidR="00433381">
        <w:rPr>
          <w:rFonts w:ascii="Arial" w:hAnsi="Arial" w:cs="Arial"/>
        </w:rPr>
        <w:t>s</w:t>
      </w:r>
      <w:r w:rsidR="003427B4">
        <w:rPr>
          <w:rFonts w:ascii="Arial" w:hAnsi="Arial" w:cs="Arial"/>
        </w:rPr>
        <w:t xml:space="preserve"> de Bacabal e Pedreiras, </w:t>
      </w:r>
      <w:r w:rsidRPr="00331BAC">
        <w:rPr>
          <w:rFonts w:ascii="Arial" w:hAnsi="Arial" w:cs="Arial"/>
        </w:rPr>
        <w:t>sendo</w:t>
      </w:r>
      <w:r w:rsidR="003427B4">
        <w:rPr>
          <w:rFonts w:ascii="Arial" w:hAnsi="Arial" w:cs="Arial"/>
        </w:rPr>
        <w:t xml:space="preserve"> as duas de cunho particular</w:t>
      </w:r>
      <w:r w:rsidRPr="00331BAC">
        <w:rPr>
          <w:rFonts w:ascii="Arial" w:hAnsi="Arial" w:cs="Arial"/>
        </w:rPr>
        <w:t xml:space="preserve"> </w:t>
      </w:r>
      <w:r w:rsidR="004868EF" w:rsidRPr="00331BAC">
        <w:rPr>
          <w:rFonts w:ascii="Arial" w:hAnsi="Arial" w:cs="Arial"/>
          <w:vertAlign w:val="superscript"/>
        </w:rPr>
        <w:t>4</w:t>
      </w:r>
      <w:r w:rsidRPr="00331BAC">
        <w:rPr>
          <w:rFonts w:ascii="Arial" w:hAnsi="Arial" w:cs="Arial"/>
        </w:rPr>
        <w:t xml:space="preserve">. </w:t>
      </w:r>
      <w:r w:rsidR="00046DD4" w:rsidRPr="00331BAC">
        <w:rPr>
          <w:rFonts w:ascii="Arial" w:hAnsi="Arial" w:cs="Arial"/>
        </w:rPr>
        <w:t xml:space="preserve"> A cidade de Conceição do Lago Açu </w:t>
      </w:r>
      <w:r w:rsidR="008D14E3" w:rsidRPr="00331BAC">
        <w:rPr>
          <w:rFonts w:ascii="Arial" w:hAnsi="Arial" w:cs="Arial"/>
        </w:rPr>
        <w:t xml:space="preserve">é a única cidade que a </w:t>
      </w:r>
      <w:r w:rsidR="00D105CD">
        <w:rPr>
          <w:rFonts w:ascii="Arial" w:hAnsi="Arial" w:cs="Arial"/>
        </w:rPr>
        <w:t>M</w:t>
      </w:r>
      <w:r w:rsidR="008D14E3" w:rsidRPr="00331BAC">
        <w:rPr>
          <w:rFonts w:ascii="Arial" w:hAnsi="Arial" w:cs="Arial"/>
        </w:rPr>
        <w:t xml:space="preserve">acrorregional </w:t>
      </w:r>
      <w:r w:rsidR="00143D63" w:rsidRPr="00331BAC">
        <w:rPr>
          <w:rFonts w:ascii="Arial" w:hAnsi="Arial" w:cs="Arial"/>
        </w:rPr>
        <w:t>engloba</w:t>
      </w:r>
      <w:r w:rsidR="008D14E3" w:rsidRPr="00331BAC">
        <w:rPr>
          <w:rFonts w:ascii="Arial" w:hAnsi="Arial" w:cs="Arial"/>
        </w:rPr>
        <w:t xml:space="preserve">, apenas </w:t>
      </w:r>
      <w:r w:rsidR="00143D63" w:rsidRPr="00331BAC">
        <w:rPr>
          <w:rFonts w:ascii="Arial" w:hAnsi="Arial" w:cs="Arial"/>
        </w:rPr>
        <w:t xml:space="preserve">com </w:t>
      </w:r>
      <w:r w:rsidR="008D14E3" w:rsidRPr="00331BAC">
        <w:rPr>
          <w:rFonts w:ascii="Arial" w:hAnsi="Arial" w:cs="Arial"/>
        </w:rPr>
        <w:t xml:space="preserve">11 casos de </w:t>
      </w:r>
      <w:proofErr w:type="gramStart"/>
      <w:r w:rsidR="008D14E3" w:rsidRPr="00331BAC">
        <w:rPr>
          <w:rFonts w:ascii="Arial" w:hAnsi="Arial" w:cs="Arial"/>
        </w:rPr>
        <w:t>IR, sendo</w:t>
      </w:r>
      <w:proofErr w:type="gramEnd"/>
      <w:r w:rsidR="008D14E3" w:rsidRPr="00331BAC">
        <w:rPr>
          <w:rFonts w:ascii="Arial" w:hAnsi="Arial" w:cs="Arial"/>
        </w:rPr>
        <w:t xml:space="preserve"> a 17° entre os maiores casos da </w:t>
      </w:r>
      <w:r w:rsidR="00A766FB">
        <w:rPr>
          <w:rFonts w:ascii="Arial" w:hAnsi="Arial" w:cs="Arial"/>
        </w:rPr>
        <w:t>Microrregião</w:t>
      </w:r>
      <w:r w:rsidR="004868EF" w:rsidRPr="00331BAC">
        <w:rPr>
          <w:rFonts w:ascii="Arial" w:hAnsi="Arial" w:cs="Arial"/>
          <w:vertAlign w:val="superscript"/>
        </w:rPr>
        <w:t>1</w:t>
      </w:r>
      <w:r w:rsidR="00754DEE" w:rsidRPr="00331BAC">
        <w:rPr>
          <w:rFonts w:ascii="Arial" w:hAnsi="Arial" w:cs="Arial"/>
          <w:vertAlign w:val="superscript"/>
        </w:rPr>
        <w:t>0</w:t>
      </w:r>
      <w:r w:rsidR="008D14E3" w:rsidRPr="00331BAC">
        <w:rPr>
          <w:rFonts w:ascii="Arial" w:hAnsi="Arial" w:cs="Arial"/>
        </w:rPr>
        <w:t xml:space="preserve">. Além disso, a cidade de Conceição do Lago Açu </w:t>
      </w:r>
      <w:r w:rsidR="00E7446B" w:rsidRPr="00331BAC">
        <w:rPr>
          <w:rFonts w:ascii="Arial" w:hAnsi="Arial" w:cs="Arial"/>
        </w:rPr>
        <w:t>é</w:t>
      </w:r>
      <w:r w:rsidR="008D14E3" w:rsidRPr="00331BAC">
        <w:rPr>
          <w:rFonts w:ascii="Arial" w:hAnsi="Arial" w:cs="Arial"/>
        </w:rPr>
        <w:t xml:space="preserve"> distante por via terrestre em </w:t>
      </w:r>
      <w:r w:rsidR="00433381">
        <w:rPr>
          <w:rFonts w:ascii="Arial" w:hAnsi="Arial" w:cs="Arial"/>
        </w:rPr>
        <w:t>65,5</w:t>
      </w:r>
      <w:r w:rsidR="008D14E3" w:rsidRPr="00331BAC">
        <w:rPr>
          <w:rFonts w:ascii="Arial" w:hAnsi="Arial" w:cs="Arial"/>
        </w:rPr>
        <w:t xml:space="preserve"> Km</w:t>
      </w:r>
      <w:r w:rsidR="00143D63" w:rsidRPr="00331BAC">
        <w:rPr>
          <w:rFonts w:ascii="Arial" w:hAnsi="Arial" w:cs="Arial"/>
        </w:rPr>
        <w:t xml:space="preserve"> de </w:t>
      </w:r>
      <w:r w:rsidR="00433381">
        <w:rPr>
          <w:rFonts w:ascii="Arial" w:hAnsi="Arial" w:cs="Arial"/>
        </w:rPr>
        <w:t>Bacabal e 132 Km de Pedreiras</w:t>
      </w:r>
      <w:r w:rsidR="008D14E3" w:rsidRPr="00331BAC">
        <w:rPr>
          <w:rFonts w:ascii="Arial" w:hAnsi="Arial" w:cs="Arial"/>
        </w:rPr>
        <w:t xml:space="preserve">. As outras </w:t>
      </w:r>
      <w:r w:rsidR="00A766FB">
        <w:rPr>
          <w:rFonts w:ascii="Arial" w:hAnsi="Arial" w:cs="Arial"/>
        </w:rPr>
        <w:t>M</w:t>
      </w:r>
      <w:r w:rsidR="000D4569" w:rsidRPr="00331BAC">
        <w:rPr>
          <w:rFonts w:ascii="Arial" w:hAnsi="Arial" w:cs="Arial"/>
        </w:rPr>
        <w:t>acrorregionais</w:t>
      </w:r>
      <w:r w:rsidR="0096215F">
        <w:rPr>
          <w:rFonts w:ascii="Arial" w:hAnsi="Arial" w:cs="Arial"/>
        </w:rPr>
        <w:t xml:space="preserve"> em abrangência da Baixada Maranhense </w:t>
      </w:r>
      <w:r w:rsidR="0096215F" w:rsidRPr="00331BAC">
        <w:rPr>
          <w:rFonts w:ascii="Arial" w:hAnsi="Arial" w:cs="Arial"/>
        </w:rPr>
        <w:t>não</w:t>
      </w:r>
      <w:r w:rsidR="008D14E3" w:rsidRPr="00331BAC">
        <w:rPr>
          <w:rFonts w:ascii="Arial" w:hAnsi="Arial" w:cs="Arial"/>
        </w:rPr>
        <w:t xml:space="preserve"> possuíam </w:t>
      </w:r>
      <w:r w:rsidR="0096215F">
        <w:rPr>
          <w:rFonts w:ascii="Arial" w:hAnsi="Arial" w:cs="Arial"/>
        </w:rPr>
        <w:t xml:space="preserve">nenhuma </w:t>
      </w:r>
      <w:r w:rsidR="008D14E3" w:rsidRPr="00331BAC">
        <w:rPr>
          <w:rFonts w:ascii="Arial" w:hAnsi="Arial" w:cs="Arial"/>
        </w:rPr>
        <w:t xml:space="preserve">assistência de alta complexidade quanto a HD, em especial a de </w:t>
      </w:r>
      <w:r w:rsidR="000D4569" w:rsidRPr="00331BAC">
        <w:rPr>
          <w:rFonts w:ascii="Arial" w:hAnsi="Arial" w:cs="Arial"/>
        </w:rPr>
        <w:t>Pinheiro que</w:t>
      </w:r>
      <w:r w:rsidR="008D14E3" w:rsidRPr="00331BAC">
        <w:rPr>
          <w:rFonts w:ascii="Arial" w:hAnsi="Arial" w:cs="Arial"/>
        </w:rPr>
        <w:t xml:space="preserve"> até 2018 concentravam </w:t>
      </w:r>
      <w:r w:rsidR="00143D63" w:rsidRPr="00331BAC">
        <w:rPr>
          <w:rFonts w:ascii="Arial" w:hAnsi="Arial" w:cs="Arial"/>
        </w:rPr>
        <w:t>o</w:t>
      </w:r>
      <w:r w:rsidR="008D14E3" w:rsidRPr="00331BAC">
        <w:rPr>
          <w:rFonts w:ascii="Arial" w:hAnsi="Arial" w:cs="Arial"/>
        </w:rPr>
        <w:t xml:space="preserve"> maior </w:t>
      </w:r>
      <w:r w:rsidR="00143D63" w:rsidRPr="00331BAC">
        <w:rPr>
          <w:rFonts w:ascii="Arial" w:hAnsi="Arial" w:cs="Arial"/>
        </w:rPr>
        <w:t>quantitativo</w:t>
      </w:r>
      <w:r w:rsidR="008D14E3" w:rsidRPr="00331BAC">
        <w:rPr>
          <w:rFonts w:ascii="Arial" w:hAnsi="Arial" w:cs="Arial"/>
        </w:rPr>
        <w:t xml:space="preserve"> de casos de IR</w:t>
      </w:r>
      <w:r w:rsidR="004868EF" w:rsidRPr="00331BAC">
        <w:rPr>
          <w:rFonts w:ascii="Arial" w:hAnsi="Arial" w:cs="Arial"/>
          <w:vertAlign w:val="superscript"/>
        </w:rPr>
        <w:t>1</w:t>
      </w:r>
      <w:r w:rsidR="00754DEE" w:rsidRPr="00331BAC">
        <w:rPr>
          <w:rFonts w:ascii="Arial" w:hAnsi="Arial" w:cs="Arial"/>
          <w:vertAlign w:val="superscript"/>
        </w:rPr>
        <w:t>0</w:t>
      </w:r>
      <w:r w:rsidR="0096215F">
        <w:rPr>
          <w:rFonts w:ascii="Arial" w:hAnsi="Arial" w:cs="Arial"/>
          <w:vertAlign w:val="superscript"/>
        </w:rPr>
        <w:t xml:space="preserve"> </w:t>
      </w:r>
      <w:r w:rsidR="0096215F">
        <w:rPr>
          <w:rFonts w:ascii="Arial" w:hAnsi="Arial" w:cs="Arial"/>
        </w:rPr>
        <w:t>da Microrregião</w:t>
      </w:r>
      <w:r w:rsidR="008D14E3" w:rsidRPr="00331BAC">
        <w:rPr>
          <w:rFonts w:ascii="Arial" w:hAnsi="Arial" w:cs="Arial"/>
        </w:rPr>
        <w:t xml:space="preserve">. </w:t>
      </w:r>
      <w:r w:rsidR="009E6D93" w:rsidRPr="00331BAC">
        <w:rPr>
          <w:rFonts w:ascii="Arial" w:hAnsi="Arial" w:cs="Arial"/>
        </w:rPr>
        <w:t xml:space="preserve">A </w:t>
      </w:r>
      <w:r w:rsidR="00143D63" w:rsidRPr="00331BAC">
        <w:rPr>
          <w:rFonts w:ascii="Arial" w:hAnsi="Arial" w:cs="Arial"/>
        </w:rPr>
        <w:t>distância</w:t>
      </w:r>
      <w:r w:rsidR="009E6D93" w:rsidRPr="00331BAC">
        <w:rPr>
          <w:rFonts w:ascii="Arial" w:hAnsi="Arial" w:cs="Arial"/>
        </w:rPr>
        <w:t xml:space="preserve"> da cidade de Pinheiro para São Luís é de 121 km, incluindo uma travessia de balsa</w:t>
      </w:r>
      <w:r w:rsidR="004868EF" w:rsidRPr="00331BAC">
        <w:rPr>
          <w:rFonts w:ascii="Arial" w:hAnsi="Arial" w:cs="Arial"/>
          <w:vertAlign w:val="superscript"/>
        </w:rPr>
        <w:t>1</w:t>
      </w:r>
      <w:r w:rsidR="00754DEE" w:rsidRPr="00331BAC">
        <w:rPr>
          <w:rFonts w:ascii="Arial" w:hAnsi="Arial" w:cs="Arial"/>
          <w:vertAlign w:val="superscript"/>
        </w:rPr>
        <w:t>5</w:t>
      </w:r>
      <w:r w:rsidR="009E6D93" w:rsidRPr="00331BAC">
        <w:rPr>
          <w:rFonts w:ascii="Arial" w:hAnsi="Arial" w:cs="Arial"/>
        </w:rPr>
        <w:t>. Monção</w:t>
      </w:r>
      <w:r w:rsidR="00E7446B" w:rsidRPr="00331BAC">
        <w:rPr>
          <w:rFonts w:ascii="Arial" w:hAnsi="Arial" w:cs="Arial"/>
        </w:rPr>
        <w:t xml:space="preserve"> e</w:t>
      </w:r>
      <w:r w:rsidR="009E6D93" w:rsidRPr="00331BAC">
        <w:rPr>
          <w:rFonts w:ascii="Arial" w:hAnsi="Arial" w:cs="Arial"/>
        </w:rPr>
        <w:t xml:space="preserve"> Viana</w:t>
      </w:r>
      <w:r w:rsidR="00E7446B" w:rsidRPr="00331BAC">
        <w:rPr>
          <w:rFonts w:ascii="Arial" w:hAnsi="Arial" w:cs="Arial"/>
        </w:rPr>
        <w:t>, segundo e terceiro maior quantitativo de casos de IR,</w:t>
      </w:r>
      <w:r w:rsidR="009E6D93" w:rsidRPr="00331BAC">
        <w:rPr>
          <w:rFonts w:ascii="Arial" w:hAnsi="Arial" w:cs="Arial"/>
        </w:rPr>
        <w:t xml:space="preserve"> possuem distancias maiores a 200 KM para capital e para </w:t>
      </w:r>
      <w:r w:rsidR="00433381">
        <w:rPr>
          <w:rFonts w:ascii="Arial" w:hAnsi="Arial" w:cs="Arial"/>
        </w:rPr>
        <w:t xml:space="preserve">Bacabal e Pedreiras </w:t>
      </w:r>
      <w:r w:rsidR="009E6D93" w:rsidRPr="00331BAC">
        <w:rPr>
          <w:rFonts w:ascii="Arial" w:hAnsi="Arial" w:cs="Arial"/>
        </w:rPr>
        <w:t xml:space="preserve">ultrapassa os </w:t>
      </w:r>
      <w:r w:rsidR="00433381">
        <w:rPr>
          <w:rFonts w:ascii="Arial" w:hAnsi="Arial" w:cs="Arial"/>
        </w:rPr>
        <w:t>190</w:t>
      </w:r>
      <w:r w:rsidR="009E6D93" w:rsidRPr="00331BAC">
        <w:rPr>
          <w:rFonts w:ascii="Arial" w:hAnsi="Arial" w:cs="Arial"/>
        </w:rPr>
        <w:t>KM</w:t>
      </w:r>
      <w:r w:rsidR="004868EF" w:rsidRPr="00331BAC">
        <w:rPr>
          <w:rFonts w:ascii="Arial" w:hAnsi="Arial" w:cs="Arial"/>
          <w:vertAlign w:val="superscript"/>
        </w:rPr>
        <w:t>1</w:t>
      </w:r>
      <w:r w:rsidR="00754DEE" w:rsidRPr="00331BAC">
        <w:rPr>
          <w:rFonts w:ascii="Arial" w:hAnsi="Arial" w:cs="Arial"/>
          <w:vertAlign w:val="superscript"/>
        </w:rPr>
        <w:t>5</w:t>
      </w:r>
      <w:r w:rsidR="009E6D93" w:rsidRPr="00331BAC">
        <w:rPr>
          <w:rFonts w:ascii="Arial" w:hAnsi="Arial" w:cs="Arial"/>
        </w:rPr>
        <w:t xml:space="preserve">. </w:t>
      </w:r>
    </w:p>
    <w:p w14:paraId="6B4A72AB" w14:textId="48AFB725" w:rsidR="00F10ED8" w:rsidRPr="00331BAC" w:rsidRDefault="00F10ED8" w:rsidP="00331BAC">
      <w:pPr>
        <w:spacing w:after="0" w:line="240" w:lineRule="auto"/>
        <w:ind w:firstLine="1134"/>
        <w:jc w:val="both"/>
        <w:rPr>
          <w:rFonts w:ascii="Arial" w:hAnsi="Arial" w:cs="Arial"/>
        </w:rPr>
      </w:pPr>
      <w:r w:rsidRPr="00331BAC">
        <w:rPr>
          <w:rFonts w:ascii="Arial" w:hAnsi="Arial" w:cs="Arial"/>
        </w:rPr>
        <w:t>Percorrer essa</w:t>
      </w:r>
      <w:r w:rsidR="000769A1" w:rsidRPr="00331BAC">
        <w:rPr>
          <w:rFonts w:ascii="Arial" w:hAnsi="Arial" w:cs="Arial"/>
        </w:rPr>
        <w:t>s</w:t>
      </w:r>
      <w:r w:rsidRPr="00331BAC">
        <w:rPr>
          <w:rFonts w:ascii="Arial" w:hAnsi="Arial" w:cs="Arial"/>
        </w:rPr>
        <w:t xml:space="preserve"> distancias para pessoas que </w:t>
      </w:r>
      <w:r w:rsidR="000769A1" w:rsidRPr="00331BAC">
        <w:rPr>
          <w:rFonts w:ascii="Arial" w:hAnsi="Arial" w:cs="Arial"/>
        </w:rPr>
        <w:t>possuem DRC é extremamente prejudicial para o sucesso no processo de HD</w:t>
      </w:r>
      <w:r w:rsidR="00225BED" w:rsidRPr="00331BAC">
        <w:rPr>
          <w:rFonts w:ascii="Arial" w:hAnsi="Arial" w:cs="Arial"/>
        </w:rPr>
        <w:t>, pois já possuem uma saúde fragilizada devido a invasão do procediment</w:t>
      </w:r>
      <w:r w:rsidR="004868EF" w:rsidRPr="00331BAC">
        <w:rPr>
          <w:rFonts w:ascii="Arial" w:hAnsi="Arial" w:cs="Arial"/>
        </w:rPr>
        <w:t>o</w:t>
      </w:r>
      <w:r w:rsidR="004868EF" w:rsidRPr="00331BAC">
        <w:rPr>
          <w:rFonts w:ascii="Arial" w:hAnsi="Arial" w:cs="Arial"/>
          <w:vertAlign w:val="superscript"/>
        </w:rPr>
        <w:t>1</w:t>
      </w:r>
      <w:r w:rsidR="00754DEE" w:rsidRPr="00331BAC">
        <w:rPr>
          <w:rFonts w:ascii="Arial" w:hAnsi="Arial" w:cs="Arial"/>
          <w:vertAlign w:val="superscript"/>
        </w:rPr>
        <w:t>4</w:t>
      </w:r>
      <w:r w:rsidR="00225BED" w:rsidRPr="00331BAC">
        <w:rPr>
          <w:rFonts w:ascii="Arial" w:hAnsi="Arial" w:cs="Arial"/>
        </w:rPr>
        <w:t xml:space="preserve">. Outra questão é a prevalência de patologias crônicas agregadas a </w:t>
      </w:r>
      <w:r w:rsidR="00E7446B" w:rsidRPr="00331BAC">
        <w:rPr>
          <w:rFonts w:ascii="Arial" w:hAnsi="Arial" w:cs="Arial"/>
        </w:rPr>
        <w:t>IR</w:t>
      </w:r>
      <w:r w:rsidR="00225BED" w:rsidRPr="00331BAC">
        <w:rPr>
          <w:rFonts w:ascii="Arial" w:hAnsi="Arial" w:cs="Arial"/>
        </w:rPr>
        <w:t xml:space="preserve">, como a diabete </w:t>
      </w:r>
      <w:r w:rsidR="00FE304F" w:rsidRPr="00331BAC">
        <w:rPr>
          <w:rFonts w:ascii="Arial" w:hAnsi="Arial" w:cs="Arial"/>
        </w:rPr>
        <w:t xml:space="preserve">mellitus, que segundo a </w:t>
      </w:r>
      <w:r w:rsidR="00551A46" w:rsidRPr="00331BAC">
        <w:rPr>
          <w:rFonts w:ascii="Arial" w:hAnsi="Arial" w:cs="Arial"/>
        </w:rPr>
        <w:t>BRITO</w:t>
      </w:r>
      <w:r w:rsidR="00FE304F" w:rsidRPr="00331BAC">
        <w:rPr>
          <w:rFonts w:ascii="Arial" w:hAnsi="Arial" w:cs="Arial"/>
        </w:rPr>
        <w:t xml:space="preserve"> </w:t>
      </w:r>
      <w:r w:rsidR="00462D24" w:rsidRPr="00331BAC">
        <w:rPr>
          <w:rFonts w:ascii="Arial" w:hAnsi="Arial" w:cs="Arial"/>
        </w:rPr>
        <w:t>et.al (</w:t>
      </w:r>
      <w:r w:rsidR="00FE304F" w:rsidRPr="00331BAC">
        <w:rPr>
          <w:rFonts w:ascii="Arial" w:hAnsi="Arial" w:cs="Arial"/>
        </w:rPr>
        <w:t>2006)</w:t>
      </w:r>
      <w:r w:rsidR="00D105CD">
        <w:rPr>
          <w:rFonts w:ascii="Arial" w:hAnsi="Arial" w:cs="Arial"/>
          <w:vertAlign w:val="superscript"/>
        </w:rPr>
        <w:t>12</w:t>
      </w:r>
      <w:r w:rsidR="00FE304F" w:rsidRPr="00331BAC">
        <w:rPr>
          <w:rFonts w:ascii="Arial" w:hAnsi="Arial" w:cs="Arial"/>
        </w:rPr>
        <w:t xml:space="preserve"> tem seu avanço devido o</w:t>
      </w:r>
      <w:r w:rsidR="00D105CD">
        <w:rPr>
          <w:rFonts w:ascii="Arial" w:hAnsi="Arial" w:cs="Arial"/>
        </w:rPr>
        <w:t xml:space="preserve"> desenvolvimento</w:t>
      </w:r>
      <w:r w:rsidR="00FE304F" w:rsidRPr="00331BAC">
        <w:rPr>
          <w:rFonts w:ascii="Arial" w:hAnsi="Arial" w:cs="Arial"/>
        </w:rPr>
        <w:t xml:space="preserve"> da diabetes do tipo 2, </w:t>
      </w:r>
      <w:r w:rsidR="00754DEE" w:rsidRPr="00331BAC">
        <w:rPr>
          <w:rFonts w:ascii="Arial" w:hAnsi="Arial" w:cs="Arial"/>
        </w:rPr>
        <w:t>que juntamente com a hipertensão arterial, são as maiores causas relacionadas a DRC</w:t>
      </w:r>
      <w:r w:rsidR="00FE304F" w:rsidRPr="00331BAC">
        <w:rPr>
          <w:rFonts w:ascii="Arial" w:hAnsi="Arial" w:cs="Arial"/>
        </w:rPr>
        <w:t xml:space="preserve">. Juntamente a esse </w:t>
      </w:r>
      <w:r w:rsidR="00834A78" w:rsidRPr="00331BAC">
        <w:rPr>
          <w:rFonts w:ascii="Arial" w:hAnsi="Arial" w:cs="Arial"/>
        </w:rPr>
        <w:t>fator, os</w:t>
      </w:r>
      <w:r w:rsidR="00FE304F" w:rsidRPr="00331BAC">
        <w:rPr>
          <w:rFonts w:ascii="Arial" w:hAnsi="Arial" w:cs="Arial"/>
        </w:rPr>
        <w:t xml:space="preserve"> autores associam também o aumento da expectativa de vida da população, apontando que os idosos são mais propensos a </w:t>
      </w:r>
      <w:r w:rsidR="00834A78" w:rsidRPr="00331BAC">
        <w:rPr>
          <w:rFonts w:ascii="Arial" w:hAnsi="Arial" w:cs="Arial"/>
        </w:rPr>
        <w:t>desenvolver DRC.</w:t>
      </w:r>
    </w:p>
    <w:p w14:paraId="2754B435" w14:textId="545BD5BA" w:rsidR="00834A78" w:rsidRPr="00331BAC" w:rsidRDefault="00834A78" w:rsidP="00331BAC">
      <w:pPr>
        <w:spacing w:after="0" w:line="240" w:lineRule="auto"/>
        <w:ind w:firstLine="1134"/>
        <w:jc w:val="both"/>
        <w:rPr>
          <w:rFonts w:ascii="Arial" w:hAnsi="Arial" w:cs="Arial"/>
        </w:rPr>
      </w:pPr>
      <w:r w:rsidRPr="00331BAC">
        <w:rPr>
          <w:rFonts w:ascii="Arial" w:hAnsi="Arial" w:cs="Arial"/>
        </w:rPr>
        <w:t xml:space="preserve">Os dados das cidades da </w:t>
      </w:r>
      <w:r w:rsidR="0096215F">
        <w:rPr>
          <w:rFonts w:ascii="Arial" w:hAnsi="Arial" w:cs="Arial"/>
        </w:rPr>
        <w:t>B</w:t>
      </w:r>
      <w:r w:rsidRPr="00331BAC">
        <w:rPr>
          <w:rFonts w:ascii="Arial" w:hAnsi="Arial" w:cs="Arial"/>
        </w:rPr>
        <w:t xml:space="preserve">aixada </w:t>
      </w:r>
      <w:r w:rsidR="0096215F">
        <w:rPr>
          <w:rFonts w:ascii="Arial" w:hAnsi="Arial" w:cs="Arial"/>
        </w:rPr>
        <w:t>M</w:t>
      </w:r>
      <w:r w:rsidRPr="00331BAC">
        <w:rPr>
          <w:rFonts w:ascii="Arial" w:hAnsi="Arial" w:cs="Arial"/>
        </w:rPr>
        <w:t xml:space="preserve">aranhense quanto a </w:t>
      </w:r>
      <w:r w:rsidR="0096215F">
        <w:rPr>
          <w:rFonts w:ascii="Arial" w:hAnsi="Arial" w:cs="Arial"/>
        </w:rPr>
        <w:t>taxa de mortalidade</w:t>
      </w:r>
      <w:r w:rsidRPr="00331BAC">
        <w:rPr>
          <w:rFonts w:ascii="Arial" w:hAnsi="Arial" w:cs="Arial"/>
        </w:rPr>
        <w:t xml:space="preserve"> </w:t>
      </w:r>
      <w:r w:rsidR="0096215F">
        <w:rPr>
          <w:rFonts w:ascii="Arial" w:hAnsi="Arial" w:cs="Arial"/>
        </w:rPr>
        <w:t>por</w:t>
      </w:r>
      <w:r w:rsidRPr="00331BAC">
        <w:rPr>
          <w:rFonts w:ascii="Arial" w:hAnsi="Arial" w:cs="Arial"/>
        </w:rPr>
        <w:t xml:space="preserve"> IR apesar de corroborem com os levantamentos de </w:t>
      </w:r>
      <w:r w:rsidR="00551A46" w:rsidRPr="00331BAC">
        <w:rPr>
          <w:rFonts w:ascii="Arial" w:hAnsi="Arial" w:cs="Arial"/>
        </w:rPr>
        <w:t>BRITO</w:t>
      </w:r>
      <w:r w:rsidRPr="00331BAC">
        <w:rPr>
          <w:rFonts w:ascii="Arial" w:hAnsi="Arial" w:cs="Arial"/>
        </w:rPr>
        <w:t xml:space="preserve"> e</w:t>
      </w:r>
      <w:r w:rsidR="00551A46" w:rsidRPr="00331BAC">
        <w:rPr>
          <w:rFonts w:ascii="Arial" w:hAnsi="Arial" w:cs="Arial"/>
        </w:rPr>
        <w:t xml:space="preserve">t.al </w:t>
      </w:r>
      <w:r w:rsidRPr="00331BAC">
        <w:rPr>
          <w:rFonts w:ascii="Arial" w:hAnsi="Arial" w:cs="Arial"/>
        </w:rPr>
        <w:t xml:space="preserve">(2006) até certo ponto, demonstram uma fuga dessa média. A maior incidência, com 72 casos de IR, se encontra na </w:t>
      </w:r>
      <w:r w:rsidR="00553A39" w:rsidRPr="00331BAC">
        <w:rPr>
          <w:rFonts w:ascii="Arial" w:hAnsi="Arial" w:cs="Arial"/>
        </w:rPr>
        <w:t>faixa etária</w:t>
      </w:r>
      <w:r w:rsidRPr="00331BAC">
        <w:rPr>
          <w:rFonts w:ascii="Arial" w:hAnsi="Arial" w:cs="Arial"/>
        </w:rPr>
        <w:t xml:space="preserve"> entre 50 e 59, a idade limite para ser considerado idoso</w:t>
      </w:r>
      <w:r w:rsidR="004868EF" w:rsidRPr="00331BAC">
        <w:rPr>
          <w:rFonts w:ascii="Arial" w:hAnsi="Arial" w:cs="Arial"/>
          <w:vertAlign w:val="superscript"/>
        </w:rPr>
        <w:t>1</w:t>
      </w:r>
      <w:r w:rsidR="00754DEE" w:rsidRPr="00331BAC">
        <w:rPr>
          <w:rFonts w:ascii="Arial" w:hAnsi="Arial" w:cs="Arial"/>
          <w:vertAlign w:val="superscript"/>
        </w:rPr>
        <w:t>0</w:t>
      </w:r>
      <w:r w:rsidR="00553A39" w:rsidRPr="00331BAC">
        <w:rPr>
          <w:rFonts w:ascii="Arial" w:hAnsi="Arial" w:cs="Arial"/>
        </w:rPr>
        <w:t xml:space="preserve">. </w:t>
      </w:r>
      <w:r w:rsidR="00DA44E6" w:rsidRPr="00331BAC">
        <w:rPr>
          <w:rFonts w:ascii="Arial" w:hAnsi="Arial" w:cs="Arial"/>
        </w:rPr>
        <w:t>J</w:t>
      </w:r>
      <w:r w:rsidR="00553A39" w:rsidRPr="00331BAC">
        <w:rPr>
          <w:rFonts w:ascii="Arial" w:hAnsi="Arial" w:cs="Arial"/>
        </w:rPr>
        <w:t>á</w:t>
      </w:r>
      <w:r w:rsidRPr="00331BAC">
        <w:rPr>
          <w:rFonts w:ascii="Arial" w:hAnsi="Arial" w:cs="Arial"/>
        </w:rPr>
        <w:t xml:space="preserve"> as pessoas </w:t>
      </w:r>
      <w:r w:rsidR="00553A39" w:rsidRPr="00331BAC">
        <w:rPr>
          <w:rFonts w:ascii="Arial" w:hAnsi="Arial" w:cs="Arial"/>
        </w:rPr>
        <w:t xml:space="preserve">na faixa </w:t>
      </w:r>
      <w:r w:rsidR="00553A39" w:rsidRPr="00331BAC">
        <w:rPr>
          <w:rFonts w:ascii="Arial" w:hAnsi="Arial" w:cs="Arial"/>
        </w:rPr>
        <w:lastRenderedPageBreak/>
        <w:t xml:space="preserve">etária </w:t>
      </w:r>
      <w:r w:rsidRPr="00331BAC">
        <w:rPr>
          <w:rFonts w:ascii="Arial" w:hAnsi="Arial" w:cs="Arial"/>
        </w:rPr>
        <w:t xml:space="preserve">acima a 70 a 79 anos registram </w:t>
      </w:r>
      <w:r w:rsidR="00553A39" w:rsidRPr="00331BAC">
        <w:rPr>
          <w:rFonts w:ascii="Arial" w:hAnsi="Arial" w:cs="Arial"/>
        </w:rPr>
        <w:t>58 casos de IR e a 5° maior incidência de idade</w:t>
      </w:r>
      <w:r w:rsidR="004868EF" w:rsidRPr="00331BAC">
        <w:rPr>
          <w:rFonts w:ascii="Arial" w:hAnsi="Arial" w:cs="Arial"/>
          <w:vertAlign w:val="superscript"/>
        </w:rPr>
        <w:t>1</w:t>
      </w:r>
      <w:r w:rsidR="00754DEE" w:rsidRPr="00331BAC">
        <w:rPr>
          <w:rFonts w:ascii="Arial" w:hAnsi="Arial" w:cs="Arial"/>
          <w:vertAlign w:val="superscript"/>
        </w:rPr>
        <w:t>0</w:t>
      </w:r>
      <w:r w:rsidR="00553A39" w:rsidRPr="00331BAC">
        <w:rPr>
          <w:rFonts w:ascii="Arial" w:hAnsi="Arial" w:cs="Arial"/>
        </w:rPr>
        <w:t xml:space="preserve">.  </w:t>
      </w:r>
      <w:r w:rsidR="00DA44E6" w:rsidRPr="00331BAC">
        <w:rPr>
          <w:rFonts w:ascii="Arial" w:hAnsi="Arial" w:cs="Arial"/>
        </w:rPr>
        <w:t>A</w:t>
      </w:r>
      <w:r w:rsidR="00553A39" w:rsidRPr="00331BAC">
        <w:rPr>
          <w:rFonts w:ascii="Arial" w:hAnsi="Arial" w:cs="Arial"/>
        </w:rPr>
        <w:t xml:space="preserve"> faixa etária de 80 anos em diante, é a 7° maior incidência, com 34 casos de IR</w:t>
      </w:r>
      <w:r w:rsidR="004868EF" w:rsidRPr="00331BAC">
        <w:rPr>
          <w:rFonts w:ascii="Arial" w:hAnsi="Arial" w:cs="Arial"/>
          <w:vertAlign w:val="superscript"/>
        </w:rPr>
        <w:t>1</w:t>
      </w:r>
      <w:r w:rsidR="00754DEE" w:rsidRPr="00331BAC">
        <w:rPr>
          <w:rFonts w:ascii="Arial" w:hAnsi="Arial" w:cs="Arial"/>
          <w:vertAlign w:val="superscript"/>
        </w:rPr>
        <w:t>0</w:t>
      </w:r>
      <w:r w:rsidR="00553A39" w:rsidRPr="00331BAC">
        <w:rPr>
          <w:rFonts w:ascii="Arial" w:hAnsi="Arial" w:cs="Arial"/>
        </w:rPr>
        <w:t xml:space="preserve">. Outro fator que impulsionam a </w:t>
      </w:r>
      <w:r w:rsidR="00E7446B" w:rsidRPr="00331BAC">
        <w:rPr>
          <w:rFonts w:ascii="Arial" w:hAnsi="Arial" w:cs="Arial"/>
        </w:rPr>
        <w:t>IR</w:t>
      </w:r>
      <w:r w:rsidR="00553A39" w:rsidRPr="00331BAC">
        <w:rPr>
          <w:rFonts w:ascii="Arial" w:hAnsi="Arial" w:cs="Arial"/>
        </w:rPr>
        <w:t xml:space="preserve"> é o estilo de vida que a pessoa leva, que vai desde ao consumo de drogas </w:t>
      </w:r>
      <w:proofErr w:type="gramStart"/>
      <w:r w:rsidR="00553A39" w:rsidRPr="00331BAC">
        <w:rPr>
          <w:rFonts w:ascii="Arial" w:hAnsi="Arial" w:cs="Arial"/>
        </w:rPr>
        <w:t>licitas</w:t>
      </w:r>
      <w:proofErr w:type="gramEnd"/>
      <w:r w:rsidR="00553A39" w:rsidRPr="00331BAC">
        <w:rPr>
          <w:rFonts w:ascii="Arial" w:hAnsi="Arial" w:cs="Arial"/>
        </w:rPr>
        <w:t xml:space="preserve"> e ilícitas até qualidade de vida que os portadores tem como contexto social</w:t>
      </w:r>
      <w:r w:rsidR="005F53CD" w:rsidRPr="00331BAC">
        <w:rPr>
          <w:rFonts w:ascii="Arial" w:hAnsi="Arial" w:cs="Arial"/>
          <w:vertAlign w:val="superscript"/>
        </w:rPr>
        <w:t>1</w:t>
      </w:r>
      <w:r w:rsidR="00754DEE" w:rsidRPr="00331BAC">
        <w:rPr>
          <w:rFonts w:ascii="Arial" w:hAnsi="Arial" w:cs="Arial"/>
          <w:vertAlign w:val="superscript"/>
        </w:rPr>
        <w:t>2</w:t>
      </w:r>
      <w:r w:rsidR="00553A39" w:rsidRPr="00331BAC">
        <w:rPr>
          <w:rFonts w:ascii="Arial" w:hAnsi="Arial" w:cs="Arial"/>
        </w:rPr>
        <w:t>.</w:t>
      </w:r>
    </w:p>
    <w:p w14:paraId="6E14C35B" w14:textId="68EEA43F" w:rsidR="00FB5C70" w:rsidRPr="00331BAC" w:rsidRDefault="00952FDE" w:rsidP="00331BAC">
      <w:pPr>
        <w:spacing w:after="0" w:line="240" w:lineRule="auto"/>
        <w:ind w:firstLine="1134"/>
        <w:jc w:val="both"/>
        <w:rPr>
          <w:rFonts w:ascii="Arial" w:hAnsi="Arial" w:cs="Arial"/>
        </w:rPr>
      </w:pPr>
      <w:r w:rsidRPr="00331BAC">
        <w:rPr>
          <w:rFonts w:ascii="Arial" w:hAnsi="Arial" w:cs="Arial"/>
        </w:rPr>
        <w:t xml:space="preserve">O IDH de certo modo, é uma maneira a nível mundial de avaliar o estilo de vida das pessoas, que </w:t>
      </w:r>
      <w:r w:rsidR="00DA44E6" w:rsidRPr="00331BAC">
        <w:rPr>
          <w:rFonts w:ascii="Arial" w:hAnsi="Arial" w:cs="Arial"/>
        </w:rPr>
        <w:t>analisa da concentração de renda</w:t>
      </w:r>
      <w:r w:rsidRPr="00331BAC">
        <w:rPr>
          <w:rFonts w:ascii="Arial" w:hAnsi="Arial" w:cs="Arial"/>
        </w:rPr>
        <w:t xml:space="preserve"> até</w:t>
      </w:r>
      <w:r w:rsidR="00DA44E6" w:rsidRPr="00331BAC">
        <w:rPr>
          <w:rFonts w:ascii="Arial" w:hAnsi="Arial" w:cs="Arial"/>
        </w:rPr>
        <w:t xml:space="preserve"> a taxa</w:t>
      </w:r>
      <w:r w:rsidRPr="00331BAC">
        <w:rPr>
          <w:rFonts w:ascii="Arial" w:hAnsi="Arial" w:cs="Arial"/>
        </w:rPr>
        <w:t xml:space="preserve"> de mortalidade,</w:t>
      </w:r>
      <w:r w:rsidR="00DA44E6" w:rsidRPr="00331BAC">
        <w:rPr>
          <w:rFonts w:ascii="Arial" w:hAnsi="Arial" w:cs="Arial"/>
        </w:rPr>
        <w:t xml:space="preserve"> criando uma relação entre si</w:t>
      </w:r>
      <w:r w:rsidR="005F53CD" w:rsidRPr="00331BAC">
        <w:rPr>
          <w:rFonts w:ascii="Arial" w:hAnsi="Arial" w:cs="Arial"/>
          <w:vertAlign w:val="superscript"/>
        </w:rPr>
        <w:t>1</w:t>
      </w:r>
      <w:r w:rsidR="00754DEE" w:rsidRPr="00331BAC">
        <w:rPr>
          <w:rFonts w:ascii="Arial" w:hAnsi="Arial" w:cs="Arial"/>
          <w:vertAlign w:val="superscript"/>
        </w:rPr>
        <w:t>7</w:t>
      </w:r>
      <w:r w:rsidR="00DA44E6" w:rsidRPr="00331BAC">
        <w:rPr>
          <w:rFonts w:ascii="Arial" w:hAnsi="Arial" w:cs="Arial"/>
        </w:rPr>
        <w:t xml:space="preserve">. </w:t>
      </w:r>
      <w:r w:rsidRPr="00331BAC">
        <w:rPr>
          <w:rFonts w:ascii="Arial" w:hAnsi="Arial" w:cs="Arial"/>
        </w:rPr>
        <w:t xml:space="preserve"> </w:t>
      </w:r>
      <w:r w:rsidR="00DA44E6" w:rsidRPr="00331BAC">
        <w:rPr>
          <w:rFonts w:ascii="Arial" w:hAnsi="Arial" w:cs="Arial"/>
        </w:rPr>
        <w:t xml:space="preserve">E, </w:t>
      </w:r>
      <w:r w:rsidRPr="00331BAC">
        <w:rPr>
          <w:rFonts w:ascii="Arial" w:hAnsi="Arial" w:cs="Arial"/>
        </w:rPr>
        <w:t xml:space="preserve">se for levado em consideração esse ideal como certo, a </w:t>
      </w:r>
      <w:r w:rsidR="00555EF5">
        <w:rPr>
          <w:rFonts w:ascii="Arial" w:hAnsi="Arial" w:cs="Arial"/>
        </w:rPr>
        <w:t>M</w:t>
      </w:r>
      <w:r w:rsidR="00E7446B" w:rsidRPr="00331BAC">
        <w:rPr>
          <w:rFonts w:ascii="Arial" w:hAnsi="Arial" w:cs="Arial"/>
        </w:rPr>
        <w:t>icrorregião</w:t>
      </w:r>
      <w:r w:rsidRPr="00331BAC">
        <w:rPr>
          <w:rFonts w:ascii="Arial" w:hAnsi="Arial" w:cs="Arial"/>
        </w:rPr>
        <w:t xml:space="preserve"> da </w:t>
      </w:r>
      <w:r w:rsidR="00E7446B" w:rsidRPr="00331BAC">
        <w:rPr>
          <w:rFonts w:ascii="Arial" w:hAnsi="Arial" w:cs="Arial"/>
        </w:rPr>
        <w:t>B</w:t>
      </w:r>
      <w:r w:rsidRPr="00331BAC">
        <w:rPr>
          <w:rFonts w:ascii="Arial" w:hAnsi="Arial" w:cs="Arial"/>
        </w:rPr>
        <w:t xml:space="preserve">aixada </w:t>
      </w:r>
      <w:r w:rsidR="00E7446B" w:rsidRPr="00331BAC">
        <w:rPr>
          <w:rFonts w:ascii="Arial" w:hAnsi="Arial" w:cs="Arial"/>
        </w:rPr>
        <w:t>M</w:t>
      </w:r>
      <w:r w:rsidRPr="00331BAC">
        <w:rPr>
          <w:rFonts w:ascii="Arial" w:hAnsi="Arial" w:cs="Arial"/>
        </w:rPr>
        <w:t xml:space="preserve">aranhense possui quantitativos que podem elucidar melhor os avanços da IR no seu território. </w:t>
      </w:r>
      <w:r w:rsidR="00553A39" w:rsidRPr="00331BAC">
        <w:rPr>
          <w:rFonts w:ascii="Arial" w:hAnsi="Arial" w:cs="Arial"/>
        </w:rPr>
        <w:t xml:space="preserve">Nenhuma cidade da </w:t>
      </w:r>
      <w:r w:rsidR="0096215F">
        <w:rPr>
          <w:rFonts w:ascii="Arial" w:hAnsi="Arial" w:cs="Arial"/>
        </w:rPr>
        <w:t>B</w:t>
      </w:r>
      <w:r w:rsidR="00553A39" w:rsidRPr="00331BAC">
        <w:rPr>
          <w:rFonts w:ascii="Arial" w:hAnsi="Arial" w:cs="Arial"/>
        </w:rPr>
        <w:t xml:space="preserve">aixada </w:t>
      </w:r>
      <w:r w:rsidR="0096215F">
        <w:rPr>
          <w:rFonts w:ascii="Arial" w:hAnsi="Arial" w:cs="Arial"/>
        </w:rPr>
        <w:t>M</w:t>
      </w:r>
      <w:r w:rsidR="00553A39" w:rsidRPr="00331BAC">
        <w:rPr>
          <w:rFonts w:ascii="Arial" w:hAnsi="Arial" w:cs="Arial"/>
        </w:rPr>
        <w:t xml:space="preserve">aranhense possui IDH alto e apenas </w:t>
      </w:r>
      <w:r w:rsidR="001348D0" w:rsidRPr="00331BAC">
        <w:rPr>
          <w:rFonts w:ascii="Arial" w:hAnsi="Arial" w:cs="Arial"/>
        </w:rPr>
        <w:t xml:space="preserve">6 possuem IDH médio, com destaque para a cidade de Pinheiro com IDH 0,637, maior IDH da </w:t>
      </w:r>
      <w:r w:rsidR="00555EF5">
        <w:rPr>
          <w:rFonts w:ascii="Arial" w:hAnsi="Arial" w:cs="Arial"/>
        </w:rPr>
        <w:t>M</w:t>
      </w:r>
      <w:r w:rsidR="00462D24" w:rsidRPr="00331BAC">
        <w:rPr>
          <w:rFonts w:ascii="Arial" w:hAnsi="Arial" w:cs="Arial"/>
        </w:rPr>
        <w:t>icrorregião</w:t>
      </w:r>
      <w:r w:rsidR="001348D0" w:rsidRPr="00331BAC">
        <w:rPr>
          <w:rFonts w:ascii="Arial" w:hAnsi="Arial" w:cs="Arial"/>
        </w:rPr>
        <w:t xml:space="preserve">, 17° maior resultado entre as cidades com IDH médio do Maranhão e 21° entre </w:t>
      </w:r>
      <w:r w:rsidR="00DA44E6" w:rsidRPr="00331BAC">
        <w:rPr>
          <w:rFonts w:ascii="Arial" w:hAnsi="Arial" w:cs="Arial"/>
        </w:rPr>
        <w:t xml:space="preserve">todas </w:t>
      </w:r>
      <w:r w:rsidR="001348D0" w:rsidRPr="00331BAC">
        <w:rPr>
          <w:rFonts w:ascii="Arial" w:hAnsi="Arial" w:cs="Arial"/>
        </w:rPr>
        <w:t xml:space="preserve">as cidades do </w:t>
      </w:r>
      <w:r w:rsidR="00726729">
        <w:rPr>
          <w:rFonts w:ascii="Arial" w:hAnsi="Arial" w:cs="Arial"/>
        </w:rPr>
        <w:t>Estado</w:t>
      </w:r>
      <w:r w:rsidR="005F53CD" w:rsidRPr="00331BAC">
        <w:rPr>
          <w:rFonts w:ascii="Arial" w:hAnsi="Arial" w:cs="Arial"/>
          <w:vertAlign w:val="superscript"/>
        </w:rPr>
        <w:t>1</w:t>
      </w:r>
      <w:r w:rsidR="00754DEE" w:rsidRPr="00331BAC">
        <w:rPr>
          <w:rFonts w:ascii="Arial" w:hAnsi="Arial" w:cs="Arial"/>
          <w:vertAlign w:val="superscript"/>
        </w:rPr>
        <w:t>5</w:t>
      </w:r>
      <w:r w:rsidR="001348D0" w:rsidRPr="00331BAC">
        <w:rPr>
          <w:rFonts w:ascii="Arial" w:hAnsi="Arial" w:cs="Arial"/>
        </w:rPr>
        <w:t xml:space="preserve">. Todas as outras </w:t>
      </w:r>
      <w:r w:rsidR="00DA44E6" w:rsidRPr="00331BAC">
        <w:rPr>
          <w:rFonts w:ascii="Arial" w:hAnsi="Arial" w:cs="Arial"/>
        </w:rPr>
        <w:t xml:space="preserve">15 </w:t>
      </w:r>
      <w:r w:rsidR="001348D0" w:rsidRPr="00331BAC">
        <w:rPr>
          <w:rFonts w:ascii="Arial" w:hAnsi="Arial" w:cs="Arial"/>
        </w:rPr>
        <w:t xml:space="preserve">cidades da </w:t>
      </w:r>
      <w:r w:rsidR="00DA44E6" w:rsidRPr="00331BAC">
        <w:rPr>
          <w:rFonts w:ascii="Arial" w:hAnsi="Arial" w:cs="Arial"/>
        </w:rPr>
        <w:t>Baixada</w:t>
      </w:r>
      <w:r w:rsidR="001348D0" w:rsidRPr="00331BAC">
        <w:rPr>
          <w:rFonts w:ascii="Arial" w:hAnsi="Arial" w:cs="Arial"/>
        </w:rPr>
        <w:t xml:space="preserve"> possuem IDH baixo, com destaque para a cidade de Conceição do Lago Açu, com IDH de 0,512, o menor resultado da </w:t>
      </w:r>
      <w:r w:rsidR="00555EF5">
        <w:rPr>
          <w:rFonts w:ascii="Arial" w:hAnsi="Arial" w:cs="Arial"/>
        </w:rPr>
        <w:t>M</w:t>
      </w:r>
      <w:r w:rsidR="00B7585A">
        <w:rPr>
          <w:rFonts w:ascii="Arial" w:hAnsi="Arial" w:cs="Arial"/>
        </w:rPr>
        <w:t>icrorregião</w:t>
      </w:r>
      <w:r w:rsidR="001348D0" w:rsidRPr="00331BAC">
        <w:rPr>
          <w:rFonts w:ascii="Arial" w:hAnsi="Arial" w:cs="Arial"/>
        </w:rPr>
        <w:t xml:space="preserve"> e a 206° das cidades com IDH médio do Maranhão</w:t>
      </w:r>
      <w:r w:rsidR="005F53CD" w:rsidRPr="00331BAC">
        <w:rPr>
          <w:rFonts w:ascii="Arial" w:hAnsi="Arial" w:cs="Arial"/>
          <w:vertAlign w:val="superscript"/>
        </w:rPr>
        <w:t>1</w:t>
      </w:r>
      <w:r w:rsidR="00754DEE" w:rsidRPr="00331BAC">
        <w:rPr>
          <w:rFonts w:ascii="Arial" w:hAnsi="Arial" w:cs="Arial"/>
          <w:vertAlign w:val="superscript"/>
        </w:rPr>
        <w:t>5</w:t>
      </w:r>
      <w:r w:rsidR="001348D0" w:rsidRPr="00331BAC">
        <w:rPr>
          <w:rFonts w:ascii="Arial" w:hAnsi="Arial" w:cs="Arial"/>
        </w:rPr>
        <w:t xml:space="preserve">. </w:t>
      </w:r>
    </w:p>
    <w:p w14:paraId="048F0A88" w14:textId="24452B9A" w:rsidR="00952FDE" w:rsidRPr="00331BAC" w:rsidRDefault="00952FDE" w:rsidP="00331BAC">
      <w:pPr>
        <w:spacing w:after="0" w:line="240" w:lineRule="auto"/>
        <w:ind w:firstLine="1134"/>
        <w:jc w:val="both"/>
        <w:rPr>
          <w:rFonts w:ascii="Arial" w:hAnsi="Arial" w:cs="Arial"/>
        </w:rPr>
      </w:pPr>
      <w:r w:rsidRPr="00331BAC">
        <w:rPr>
          <w:rFonts w:ascii="Arial" w:hAnsi="Arial" w:cs="Arial"/>
        </w:rPr>
        <w:t>Toda essa relação entre fatores sanitários e geográficos resulta numa taxa de mortalidade por IR de 12,42</w:t>
      </w:r>
      <w:r w:rsidR="00410077" w:rsidRPr="00331BAC">
        <w:rPr>
          <w:rFonts w:ascii="Arial" w:hAnsi="Arial" w:cs="Arial"/>
        </w:rPr>
        <w:t>%</w:t>
      </w:r>
      <w:r w:rsidR="005F53CD" w:rsidRPr="00331BAC">
        <w:rPr>
          <w:rFonts w:ascii="Arial" w:hAnsi="Arial" w:cs="Arial"/>
          <w:vertAlign w:val="superscript"/>
        </w:rPr>
        <w:t>1</w:t>
      </w:r>
      <w:r w:rsidR="00754DEE" w:rsidRPr="00331BAC">
        <w:rPr>
          <w:rFonts w:ascii="Arial" w:hAnsi="Arial" w:cs="Arial"/>
          <w:vertAlign w:val="superscript"/>
        </w:rPr>
        <w:t>0</w:t>
      </w:r>
      <w:r w:rsidRPr="00331BAC">
        <w:rPr>
          <w:rFonts w:ascii="Arial" w:hAnsi="Arial" w:cs="Arial"/>
        </w:rPr>
        <w:t>.</w:t>
      </w:r>
      <w:r w:rsidR="00410077" w:rsidRPr="00331BAC">
        <w:rPr>
          <w:rFonts w:ascii="Arial" w:hAnsi="Arial" w:cs="Arial"/>
        </w:rPr>
        <w:t xml:space="preserve"> A cidade de Pinheiro que possuía 97 casos de IR, o maior quantitativo entre a </w:t>
      </w:r>
      <w:r w:rsidR="00555EF5">
        <w:rPr>
          <w:rFonts w:ascii="Arial" w:hAnsi="Arial" w:cs="Arial"/>
        </w:rPr>
        <w:t>M</w:t>
      </w:r>
      <w:r w:rsidR="00B7585A">
        <w:rPr>
          <w:rFonts w:ascii="Arial" w:hAnsi="Arial" w:cs="Arial"/>
        </w:rPr>
        <w:t>icrorregião</w:t>
      </w:r>
      <w:r w:rsidR="00410077" w:rsidRPr="00331BAC">
        <w:rPr>
          <w:rFonts w:ascii="Arial" w:hAnsi="Arial" w:cs="Arial"/>
        </w:rPr>
        <w:t>, configurou-se como a 74° com maior taxa de mortalidade por IR entre as cidades do Maranhão, 16,49%</w:t>
      </w:r>
      <w:r w:rsidR="005F53CD" w:rsidRPr="00331BAC">
        <w:rPr>
          <w:rFonts w:ascii="Arial" w:hAnsi="Arial" w:cs="Arial"/>
          <w:vertAlign w:val="superscript"/>
        </w:rPr>
        <w:t>1</w:t>
      </w:r>
      <w:r w:rsidR="00754DEE" w:rsidRPr="00331BAC">
        <w:rPr>
          <w:rFonts w:ascii="Arial" w:hAnsi="Arial" w:cs="Arial"/>
          <w:vertAlign w:val="superscript"/>
        </w:rPr>
        <w:t>0</w:t>
      </w:r>
      <w:r w:rsidR="00410077" w:rsidRPr="00331BAC">
        <w:rPr>
          <w:rFonts w:ascii="Arial" w:hAnsi="Arial" w:cs="Arial"/>
        </w:rPr>
        <w:t>. A cidade com maior taxa era a cidade de Igarapé do Meio, com 26,37%, ainda assim se configurou com a 37° entre as cidades do Maranhão</w:t>
      </w:r>
      <w:r w:rsidR="005F53CD" w:rsidRPr="00331BAC">
        <w:rPr>
          <w:rFonts w:ascii="Arial" w:hAnsi="Arial" w:cs="Arial"/>
          <w:vertAlign w:val="superscript"/>
        </w:rPr>
        <w:t>1</w:t>
      </w:r>
      <w:r w:rsidR="00754DEE" w:rsidRPr="00331BAC">
        <w:rPr>
          <w:rFonts w:ascii="Arial" w:hAnsi="Arial" w:cs="Arial"/>
          <w:vertAlign w:val="superscript"/>
        </w:rPr>
        <w:t>0</w:t>
      </w:r>
      <w:r w:rsidR="00410077" w:rsidRPr="00331BAC">
        <w:rPr>
          <w:rFonts w:ascii="Arial" w:hAnsi="Arial" w:cs="Arial"/>
        </w:rPr>
        <w:t xml:space="preserve">. </w:t>
      </w:r>
      <w:r w:rsidRPr="00331BAC">
        <w:rPr>
          <w:rFonts w:ascii="Arial" w:hAnsi="Arial" w:cs="Arial"/>
        </w:rPr>
        <w:t xml:space="preserve"> Um </w:t>
      </w:r>
      <w:r w:rsidR="00410077" w:rsidRPr="00331BAC">
        <w:rPr>
          <w:rFonts w:ascii="Arial" w:hAnsi="Arial" w:cs="Arial"/>
        </w:rPr>
        <w:t>montante</w:t>
      </w:r>
      <w:r w:rsidRPr="00331BAC">
        <w:rPr>
          <w:rFonts w:ascii="Arial" w:hAnsi="Arial" w:cs="Arial"/>
        </w:rPr>
        <w:t xml:space="preserve"> positivo, se não for levado em consideração que cidades como Presidente Sarney em 2018 registrou 100,00% </w:t>
      </w:r>
      <w:r w:rsidR="0039765D" w:rsidRPr="00331BAC">
        <w:rPr>
          <w:rFonts w:ascii="Arial" w:hAnsi="Arial" w:cs="Arial"/>
        </w:rPr>
        <w:t xml:space="preserve">na taxa </w:t>
      </w:r>
      <w:r w:rsidRPr="00331BAC">
        <w:rPr>
          <w:rFonts w:ascii="Arial" w:hAnsi="Arial" w:cs="Arial"/>
        </w:rPr>
        <w:t xml:space="preserve">e anos anteriores marcou </w:t>
      </w:r>
      <w:r w:rsidR="00881FB7" w:rsidRPr="00331BAC">
        <w:rPr>
          <w:rFonts w:ascii="Arial" w:hAnsi="Arial" w:cs="Arial"/>
        </w:rPr>
        <w:t>50% e 40% simultaneamente</w:t>
      </w:r>
      <w:r w:rsidR="00410077" w:rsidRPr="00331BAC">
        <w:rPr>
          <w:rFonts w:ascii="Arial" w:hAnsi="Arial" w:cs="Arial"/>
        </w:rPr>
        <w:t xml:space="preserve"> e Monção que </w:t>
      </w:r>
      <w:r w:rsidR="0039765D" w:rsidRPr="00331BAC">
        <w:rPr>
          <w:rFonts w:ascii="Arial" w:hAnsi="Arial" w:cs="Arial"/>
        </w:rPr>
        <w:t>junto da cidade de Pinheiro, registrou quantitativos em todos os anos, como resultado de 19,15%, 54° entre as cidades do Maranhão</w:t>
      </w:r>
      <w:r w:rsidR="005F53CD" w:rsidRPr="00331BAC">
        <w:rPr>
          <w:rFonts w:ascii="Arial" w:hAnsi="Arial" w:cs="Arial"/>
          <w:vertAlign w:val="superscript"/>
        </w:rPr>
        <w:t>1</w:t>
      </w:r>
      <w:r w:rsidR="00754DEE" w:rsidRPr="00331BAC">
        <w:rPr>
          <w:rFonts w:ascii="Arial" w:hAnsi="Arial" w:cs="Arial"/>
          <w:vertAlign w:val="superscript"/>
        </w:rPr>
        <w:t>0</w:t>
      </w:r>
      <w:r w:rsidR="0039765D" w:rsidRPr="00331BAC">
        <w:rPr>
          <w:rFonts w:ascii="Arial" w:hAnsi="Arial" w:cs="Arial"/>
        </w:rPr>
        <w:t xml:space="preserve">. </w:t>
      </w:r>
    </w:p>
    <w:p w14:paraId="120EABB4" w14:textId="77777777" w:rsidR="00595416" w:rsidRDefault="00595416" w:rsidP="00331BAC">
      <w:pPr>
        <w:spacing w:after="0" w:line="240" w:lineRule="auto"/>
        <w:jc w:val="both"/>
        <w:rPr>
          <w:rFonts w:ascii="Arial" w:hAnsi="Arial" w:cs="Arial"/>
        </w:rPr>
      </w:pPr>
    </w:p>
    <w:p w14:paraId="7951762E" w14:textId="7472A00C" w:rsidR="00E21087" w:rsidRPr="000B7254" w:rsidRDefault="000B7254" w:rsidP="00331BAC">
      <w:pPr>
        <w:spacing w:after="0" w:line="240" w:lineRule="auto"/>
        <w:jc w:val="both"/>
        <w:rPr>
          <w:rFonts w:ascii="Arial" w:hAnsi="Arial" w:cs="Arial"/>
          <w:b/>
          <w:bCs/>
        </w:rPr>
      </w:pPr>
      <w:r w:rsidRPr="000B7254">
        <w:rPr>
          <w:rFonts w:ascii="Arial" w:hAnsi="Arial" w:cs="Arial"/>
          <w:b/>
          <w:bCs/>
        </w:rPr>
        <w:t xml:space="preserve">CONCLUSÃO </w:t>
      </w:r>
    </w:p>
    <w:p w14:paraId="447971A8" w14:textId="5AE5C564" w:rsidR="00595416" w:rsidRDefault="00DA44E6" w:rsidP="00595416">
      <w:pPr>
        <w:spacing w:after="0" w:line="240" w:lineRule="auto"/>
        <w:ind w:firstLine="1134"/>
        <w:jc w:val="both"/>
        <w:rPr>
          <w:rFonts w:ascii="Arial" w:hAnsi="Arial" w:cs="Arial"/>
        </w:rPr>
      </w:pPr>
      <w:r w:rsidRPr="00331BAC">
        <w:rPr>
          <w:rFonts w:ascii="Arial" w:hAnsi="Arial" w:cs="Arial"/>
        </w:rPr>
        <w:t xml:space="preserve">Dessa forma, a </w:t>
      </w:r>
      <w:r w:rsidR="00555EF5">
        <w:rPr>
          <w:rFonts w:ascii="Arial" w:hAnsi="Arial" w:cs="Arial"/>
        </w:rPr>
        <w:t>M</w:t>
      </w:r>
      <w:r w:rsidR="00462D24" w:rsidRPr="00331BAC">
        <w:rPr>
          <w:rFonts w:ascii="Arial" w:hAnsi="Arial" w:cs="Arial"/>
        </w:rPr>
        <w:t>icrorregião</w:t>
      </w:r>
      <w:r w:rsidR="002A24B2" w:rsidRPr="00331BAC">
        <w:rPr>
          <w:rFonts w:ascii="Arial" w:hAnsi="Arial" w:cs="Arial"/>
        </w:rPr>
        <w:t xml:space="preserve"> da Baixada Maranhense possui um </w:t>
      </w:r>
      <w:r w:rsidR="002A24B2" w:rsidRPr="00715988">
        <w:rPr>
          <w:rFonts w:ascii="Arial" w:hAnsi="Arial" w:cs="Arial"/>
          <w:i/>
          <w:iCs/>
        </w:rPr>
        <w:t>defect</w:t>
      </w:r>
      <w:r w:rsidR="002A24B2" w:rsidRPr="00331BAC">
        <w:rPr>
          <w:rFonts w:ascii="Arial" w:hAnsi="Arial" w:cs="Arial"/>
        </w:rPr>
        <w:t xml:space="preserve">. nas ofertas de serviços de alta complexidade, explanada através da </w:t>
      </w:r>
      <w:r w:rsidR="005F53CD" w:rsidRPr="00331BAC">
        <w:rPr>
          <w:rFonts w:ascii="Arial" w:hAnsi="Arial" w:cs="Arial"/>
        </w:rPr>
        <w:t xml:space="preserve">escassa oferta de </w:t>
      </w:r>
      <w:r w:rsidR="002A24B2" w:rsidRPr="00331BAC">
        <w:rPr>
          <w:rFonts w:ascii="Arial" w:hAnsi="Arial" w:cs="Arial"/>
        </w:rPr>
        <w:t>TRS do tipo HD máxima de 3 vezes na semana</w:t>
      </w:r>
      <w:r w:rsidR="005F53CD" w:rsidRPr="00331BAC">
        <w:rPr>
          <w:rFonts w:ascii="Arial" w:hAnsi="Arial" w:cs="Arial"/>
        </w:rPr>
        <w:t xml:space="preserve">, frente aos casos de IR da </w:t>
      </w:r>
      <w:r w:rsidR="00B7585A">
        <w:rPr>
          <w:rFonts w:ascii="Arial" w:hAnsi="Arial" w:cs="Arial"/>
        </w:rPr>
        <w:t>Microrregião</w:t>
      </w:r>
      <w:r w:rsidR="002A24B2" w:rsidRPr="00331BAC">
        <w:rPr>
          <w:rFonts w:ascii="Arial" w:hAnsi="Arial" w:cs="Arial"/>
        </w:rPr>
        <w:t>. Além de ser uma questão de ordem sanitária, possui caráter geográfico</w:t>
      </w:r>
      <w:r w:rsidR="00F95686" w:rsidRPr="00331BAC">
        <w:rPr>
          <w:rFonts w:ascii="Arial" w:hAnsi="Arial" w:cs="Arial"/>
        </w:rPr>
        <w:t xml:space="preserve"> e político,</w:t>
      </w:r>
      <w:r w:rsidR="002A24B2" w:rsidRPr="00331BAC">
        <w:rPr>
          <w:rFonts w:ascii="Arial" w:hAnsi="Arial" w:cs="Arial"/>
        </w:rPr>
        <w:t xml:space="preserve"> pois a </w:t>
      </w:r>
      <w:r w:rsidR="00B7585A">
        <w:rPr>
          <w:rFonts w:ascii="Arial" w:hAnsi="Arial" w:cs="Arial"/>
        </w:rPr>
        <w:t>Microrregião</w:t>
      </w:r>
      <w:r w:rsidR="002A24B2" w:rsidRPr="00331BAC">
        <w:rPr>
          <w:rFonts w:ascii="Arial" w:hAnsi="Arial" w:cs="Arial"/>
        </w:rPr>
        <w:t xml:space="preserve"> se localiza a alguns KM da capital</w:t>
      </w:r>
      <w:r w:rsidR="00715988">
        <w:rPr>
          <w:rFonts w:ascii="Arial" w:hAnsi="Arial" w:cs="Arial"/>
        </w:rPr>
        <w:t>,</w:t>
      </w:r>
      <w:r w:rsidR="002A24B2" w:rsidRPr="00331BAC">
        <w:rPr>
          <w:rFonts w:ascii="Arial" w:hAnsi="Arial" w:cs="Arial"/>
        </w:rPr>
        <w:t xml:space="preserve"> e</w:t>
      </w:r>
      <w:r w:rsidR="00715988">
        <w:rPr>
          <w:rFonts w:ascii="Arial" w:hAnsi="Arial" w:cs="Arial"/>
        </w:rPr>
        <w:t xml:space="preserve"> em </w:t>
      </w:r>
      <w:r w:rsidR="002A24B2" w:rsidRPr="00331BAC">
        <w:rPr>
          <w:rFonts w:ascii="Arial" w:hAnsi="Arial" w:cs="Arial"/>
        </w:rPr>
        <w:t>alguns casos, apenas o Golfão maranhense como divisa geográfica</w:t>
      </w:r>
      <w:r w:rsidR="005F53CD" w:rsidRPr="00331BAC">
        <w:rPr>
          <w:rFonts w:ascii="Arial" w:hAnsi="Arial" w:cs="Arial"/>
          <w:vertAlign w:val="superscript"/>
        </w:rPr>
        <w:t>16</w:t>
      </w:r>
      <w:r w:rsidR="002A24B2" w:rsidRPr="00331BAC">
        <w:rPr>
          <w:rFonts w:ascii="Arial" w:hAnsi="Arial" w:cs="Arial"/>
        </w:rPr>
        <w:t xml:space="preserve">. Outro fator, é de cidades possuírem como sede para alta complexidades tão distantes de suas residências, uma vez que existem serviços oferecidos em outras macrorregionais com sede mais próximas. Atenuada pelo fator que </w:t>
      </w:r>
      <w:r w:rsidR="00F95686" w:rsidRPr="00331BAC">
        <w:rPr>
          <w:rFonts w:ascii="Arial" w:hAnsi="Arial" w:cs="Arial"/>
        </w:rPr>
        <w:t>a qualidade de vida</w:t>
      </w:r>
      <w:r w:rsidR="002A24B2" w:rsidRPr="00331BAC">
        <w:rPr>
          <w:rFonts w:ascii="Arial" w:hAnsi="Arial" w:cs="Arial"/>
        </w:rPr>
        <w:t xml:space="preserve"> é decisiv</w:t>
      </w:r>
      <w:r w:rsidR="00F95686" w:rsidRPr="00331BAC">
        <w:rPr>
          <w:rFonts w:ascii="Arial" w:hAnsi="Arial" w:cs="Arial"/>
        </w:rPr>
        <w:t>a</w:t>
      </w:r>
      <w:r w:rsidR="002A24B2" w:rsidRPr="00331BAC">
        <w:rPr>
          <w:rFonts w:ascii="Arial" w:hAnsi="Arial" w:cs="Arial"/>
        </w:rPr>
        <w:t xml:space="preserve"> na longevidade de um processo que muitas </w:t>
      </w:r>
      <w:r w:rsidR="00F95686" w:rsidRPr="00331BAC">
        <w:rPr>
          <w:rFonts w:ascii="Arial" w:hAnsi="Arial" w:cs="Arial"/>
        </w:rPr>
        <w:t>das vezes</w:t>
      </w:r>
      <w:r w:rsidR="002A24B2" w:rsidRPr="00331BAC">
        <w:rPr>
          <w:rFonts w:ascii="Arial" w:hAnsi="Arial" w:cs="Arial"/>
        </w:rPr>
        <w:t xml:space="preserve"> é apenas paliativo e demanda </w:t>
      </w:r>
      <w:r w:rsidR="00F95686" w:rsidRPr="00331BAC">
        <w:rPr>
          <w:rFonts w:ascii="Arial" w:hAnsi="Arial" w:cs="Arial"/>
        </w:rPr>
        <w:t>demasiadas</w:t>
      </w:r>
      <w:r w:rsidR="002A24B2" w:rsidRPr="00331BAC">
        <w:rPr>
          <w:rFonts w:ascii="Arial" w:hAnsi="Arial" w:cs="Arial"/>
        </w:rPr>
        <w:t xml:space="preserve"> mudanças no est</w:t>
      </w:r>
      <w:r w:rsidR="00385E16" w:rsidRPr="00331BAC">
        <w:rPr>
          <w:rFonts w:ascii="Arial" w:hAnsi="Arial" w:cs="Arial"/>
        </w:rPr>
        <w:t>ilo de vida</w:t>
      </w:r>
      <w:r w:rsidR="00F95686" w:rsidRPr="00331BAC">
        <w:rPr>
          <w:rFonts w:ascii="Arial" w:hAnsi="Arial" w:cs="Arial"/>
        </w:rPr>
        <w:t xml:space="preserve">. Englobando questões de governanças políticas, que revigoram as considerações de </w:t>
      </w:r>
      <w:proofErr w:type="spellStart"/>
      <w:r w:rsidR="00F95686" w:rsidRPr="00331BAC">
        <w:rPr>
          <w:rFonts w:ascii="Arial" w:hAnsi="Arial" w:cs="Arial"/>
        </w:rPr>
        <w:t>Maldenner</w:t>
      </w:r>
      <w:proofErr w:type="spellEnd"/>
      <w:r w:rsidR="00F95686" w:rsidRPr="00331BAC">
        <w:rPr>
          <w:rFonts w:ascii="Arial" w:hAnsi="Arial" w:cs="Arial"/>
        </w:rPr>
        <w:t xml:space="preserve"> et. al</w:t>
      </w:r>
      <w:r w:rsidR="00E709F1" w:rsidRPr="00331BAC">
        <w:rPr>
          <w:rFonts w:ascii="Arial" w:hAnsi="Arial" w:cs="Arial"/>
        </w:rPr>
        <w:t xml:space="preserve"> (</w:t>
      </w:r>
      <w:r w:rsidR="00F95686" w:rsidRPr="00331BAC">
        <w:rPr>
          <w:rFonts w:ascii="Arial" w:hAnsi="Arial" w:cs="Arial"/>
        </w:rPr>
        <w:t>2008</w:t>
      </w:r>
      <w:r w:rsidR="00E709F1" w:rsidRPr="00331BAC">
        <w:rPr>
          <w:rFonts w:ascii="Arial" w:hAnsi="Arial" w:cs="Arial"/>
        </w:rPr>
        <w:t>)</w:t>
      </w:r>
      <w:r w:rsidR="00F95686" w:rsidRPr="00331BAC">
        <w:rPr>
          <w:rFonts w:ascii="Arial" w:hAnsi="Arial" w:cs="Arial"/>
        </w:rPr>
        <w:t xml:space="preserve"> e pontuam “a distribuição geográfica dos ambulatórios que prestam os serviços de TRS é determinante na adesão a HD”.</w:t>
      </w:r>
    </w:p>
    <w:p w14:paraId="59864E37" w14:textId="77777777" w:rsidR="00595416" w:rsidRDefault="00595416" w:rsidP="00595416">
      <w:pPr>
        <w:spacing w:after="0" w:line="240" w:lineRule="auto"/>
        <w:ind w:firstLine="1134"/>
        <w:jc w:val="both"/>
        <w:rPr>
          <w:rFonts w:ascii="Arial" w:hAnsi="Arial" w:cs="Arial"/>
        </w:rPr>
      </w:pPr>
    </w:p>
    <w:p w14:paraId="159E1165" w14:textId="061C065E" w:rsidR="00595416" w:rsidRDefault="00595416" w:rsidP="00595416">
      <w:pPr>
        <w:spacing w:after="0" w:line="240" w:lineRule="auto"/>
        <w:jc w:val="both"/>
        <w:rPr>
          <w:rFonts w:ascii="Arial" w:hAnsi="Arial" w:cs="Arial"/>
        </w:rPr>
      </w:pPr>
      <w:r>
        <w:rPr>
          <w:rFonts w:ascii="Arial" w:hAnsi="Arial" w:cs="Arial"/>
        </w:rPr>
        <w:t xml:space="preserve">Referências </w:t>
      </w:r>
    </w:p>
    <w:p w14:paraId="7C9479DB" w14:textId="7E581EAF" w:rsidR="00CE6952" w:rsidRPr="00595416" w:rsidRDefault="00DA4B06" w:rsidP="00F347C0">
      <w:pPr>
        <w:spacing w:before="40" w:after="40" w:line="240" w:lineRule="auto"/>
        <w:rPr>
          <w:rFonts w:ascii="Arial" w:hAnsi="Arial" w:cs="Arial"/>
        </w:rPr>
      </w:pPr>
      <w:r w:rsidRPr="00595416">
        <w:rPr>
          <w:rFonts w:ascii="Arial" w:hAnsi="Arial" w:cs="Arial"/>
          <w:vertAlign w:val="superscript"/>
        </w:rPr>
        <w:t>1</w:t>
      </w:r>
      <w:r w:rsidR="00CE6952" w:rsidRPr="00595416">
        <w:rPr>
          <w:rFonts w:ascii="Arial" w:hAnsi="Arial" w:cs="Arial"/>
        </w:rPr>
        <w:t>ADAMI, Nilce Piva. Acesso, utilização e aceitação dos serviços de dermatologia de um Centro de Saúde Escola sob o modo de ver dos hansenianos. </w:t>
      </w:r>
      <w:r w:rsidR="00CE6952" w:rsidRPr="00595416">
        <w:rPr>
          <w:rFonts w:ascii="Arial" w:hAnsi="Arial" w:cs="Arial"/>
          <w:b/>
          <w:bCs/>
        </w:rPr>
        <w:t>Revista Latino-Americana de Enfermagem</w:t>
      </w:r>
      <w:r w:rsidR="00CE6952" w:rsidRPr="00595416">
        <w:rPr>
          <w:rFonts w:ascii="Arial" w:hAnsi="Arial" w:cs="Arial"/>
        </w:rPr>
        <w:t>, v. 1, n. 2, p. 53-67, 1993.</w:t>
      </w:r>
    </w:p>
    <w:p w14:paraId="3CAAEACA" w14:textId="6E6DF34B" w:rsidR="00DA4B06" w:rsidRPr="00595416" w:rsidRDefault="00DA4B06" w:rsidP="00F347C0">
      <w:pPr>
        <w:spacing w:before="40" w:after="40" w:line="240" w:lineRule="auto"/>
        <w:rPr>
          <w:rFonts w:ascii="Arial" w:hAnsi="Arial" w:cs="Arial"/>
        </w:rPr>
      </w:pPr>
      <w:r w:rsidRPr="00595416">
        <w:rPr>
          <w:rFonts w:ascii="Arial" w:hAnsi="Arial" w:cs="Arial"/>
          <w:vertAlign w:val="superscript"/>
        </w:rPr>
        <w:t>2</w:t>
      </w:r>
      <w:r w:rsidRPr="00595416">
        <w:rPr>
          <w:rFonts w:ascii="Arial" w:hAnsi="Arial" w:cs="Arial"/>
        </w:rPr>
        <w:t xml:space="preserve">BRASIL. PORTARIA Nº 389, de 13 de março de 2014. </w:t>
      </w:r>
      <w:r w:rsidRPr="00595416">
        <w:rPr>
          <w:rFonts w:ascii="Arial" w:hAnsi="Arial" w:cs="Arial"/>
          <w:b/>
          <w:bCs/>
        </w:rPr>
        <w:t xml:space="preserve">Critérios para a organização da linha de cuidado da Pessoa com Doença Renal Crônica (DRC) e institui incentivo </w:t>
      </w:r>
      <w:r w:rsidRPr="00595416">
        <w:rPr>
          <w:rFonts w:ascii="Arial" w:hAnsi="Arial" w:cs="Arial"/>
          <w:b/>
          <w:bCs/>
        </w:rPr>
        <w:lastRenderedPageBreak/>
        <w:t xml:space="preserve">financeiro de custeio destinado ao cuidado ambulatorial </w:t>
      </w:r>
      <w:proofErr w:type="spellStart"/>
      <w:r w:rsidRPr="00595416">
        <w:rPr>
          <w:rFonts w:ascii="Arial" w:hAnsi="Arial" w:cs="Arial"/>
          <w:b/>
          <w:bCs/>
        </w:rPr>
        <w:t>pré</w:t>
      </w:r>
      <w:proofErr w:type="spellEnd"/>
      <w:r w:rsidRPr="00595416">
        <w:rPr>
          <w:rFonts w:ascii="Arial" w:hAnsi="Arial" w:cs="Arial"/>
          <w:b/>
          <w:bCs/>
        </w:rPr>
        <w:t>-dialítico</w:t>
      </w:r>
      <w:r w:rsidRPr="00595416">
        <w:rPr>
          <w:rFonts w:ascii="Arial" w:hAnsi="Arial" w:cs="Arial"/>
        </w:rPr>
        <w:t xml:space="preserve">. Brasília, DF, mar. 2014. Disponível em: </w:t>
      </w:r>
    </w:p>
    <w:p w14:paraId="466483DB" w14:textId="1FD77CBC" w:rsidR="00DA4B06" w:rsidRPr="00595416" w:rsidRDefault="00D93146" w:rsidP="00F347C0">
      <w:pPr>
        <w:spacing w:before="40" w:after="40" w:line="240" w:lineRule="auto"/>
        <w:rPr>
          <w:rFonts w:ascii="Arial" w:hAnsi="Arial" w:cs="Arial"/>
        </w:rPr>
      </w:pPr>
      <w:hyperlink r:id="rId9" w:history="1">
        <w:r w:rsidR="00595416" w:rsidRPr="00595416">
          <w:rPr>
            <w:rStyle w:val="Hyperlink"/>
            <w:rFonts w:ascii="Arial" w:hAnsi="Arial" w:cs="Arial"/>
            <w:color w:val="auto"/>
            <w:u w:val="none"/>
          </w:rPr>
          <w:t>http://bvsms.saude.gov.br/bvs/saudelegis/gm/2014/prt0389_13_03_2014</w:t>
        </w:r>
      </w:hyperlink>
      <w:r w:rsidR="00DA4B06" w:rsidRPr="00595416">
        <w:rPr>
          <w:rFonts w:ascii="Arial" w:hAnsi="Arial" w:cs="Arial"/>
        </w:rPr>
        <w:t>.</w:t>
      </w:r>
      <w:r w:rsidR="00595416">
        <w:rPr>
          <w:rFonts w:ascii="Arial" w:hAnsi="Arial" w:cs="Arial"/>
        </w:rPr>
        <w:t xml:space="preserve"> </w:t>
      </w:r>
      <w:r w:rsidR="00DA4B06" w:rsidRPr="00595416">
        <w:rPr>
          <w:rFonts w:ascii="Arial" w:hAnsi="Arial" w:cs="Arial"/>
        </w:rPr>
        <w:t>Acesso em: 12 out. 2019.</w:t>
      </w:r>
    </w:p>
    <w:p w14:paraId="19B58FF7" w14:textId="0FDBF59A" w:rsidR="00DA4B06" w:rsidRPr="00595416" w:rsidRDefault="00DA4B06" w:rsidP="00F347C0">
      <w:pPr>
        <w:spacing w:before="40" w:after="40" w:line="240" w:lineRule="auto"/>
        <w:rPr>
          <w:rFonts w:ascii="Arial" w:hAnsi="Arial" w:cs="Arial"/>
        </w:rPr>
      </w:pPr>
      <w:r w:rsidRPr="00595416">
        <w:rPr>
          <w:rFonts w:ascii="Arial" w:hAnsi="Arial" w:cs="Arial"/>
          <w:vertAlign w:val="superscript"/>
        </w:rPr>
        <w:t>3</w:t>
      </w:r>
      <w:r w:rsidRPr="00595416">
        <w:rPr>
          <w:rFonts w:ascii="Arial" w:hAnsi="Arial" w:cs="Arial"/>
        </w:rPr>
        <w:t xml:space="preserve">BRASIL. Constituição (1988). </w:t>
      </w:r>
      <w:r w:rsidRPr="00595416">
        <w:rPr>
          <w:rFonts w:ascii="Arial" w:hAnsi="Arial" w:cs="Arial"/>
          <w:b/>
        </w:rPr>
        <w:t>Constituição da República Federativa do Brasil.</w:t>
      </w:r>
      <w:r w:rsidRPr="00595416">
        <w:rPr>
          <w:rFonts w:ascii="Arial" w:hAnsi="Arial" w:cs="Arial"/>
        </w:rPr>
        <w:t xml:space="preserve"> Brasília, DF: Senado Federal: Centro Gráfico, 1988, 292 p.</w:t>
      </w:r>
    </w:p>
    <w:p w14:paraId="4F9CECA7" w14:textId="523F215D" w:rsidR="00DA4B06" w:rsidRPr="00595416" w:rsidRDefault="00DA4B06" w:rsidP="00F347C0">
      <w:pPr>
        <w:spacing w:before="40" w:after="40" w:line="240" w:lineRule="auto"/>
        <w:rPr>
          <w:rFonts w:ascii="Arial" w:hAnsi="Arial" w:cs="Arial"/>
        </w:rPr>
      </w:pPr>
      <w:r w:rsidRPr="00595416">
        <w:rPr>
          <w:rFonts w:ascii="Arial" w:hAnsi="Arial" w:cs="Arial"/>
          <w:vertAlign w:val="superscript"/>
        </w:rPr>
        <w:t>4</w:t>
      </w:r>
      <w:r w:rsidRPr="00595416">
        <w:rPr>
          <w:rFonts w:ascii="Arial" w:hAnsi="Arial" w:cs="Arial"/>
        </w:rPr>
        <w:t xml:space="preserve">BRASIL. Secretaria de Atenção à Saúde. Cadastro Nacional de Estabelecimentos de Saúde. </w:t>
      </w:r>
      <w:r w:rsidRPr="00595416">
        <w:rPr>
          <w:rFonts w:ascii="Arial" w:hAnsi="Arial" w:cs="Arial"/>
          <w:b/>
          <w:bCs/>
        </w:rPr>
        <w:t>Gerencia de Estado de Qualidade de Vida</w:t>
      </w:r>
      <w:r w:rsidRPr="00595416">
        <w:rPr>
          <w:rFonts w:ascii="Arial" w:hAnsi="Arial" w:cs="Arial"/>
        </w:rPr>
        <w:t>. Brasil, 20 de jun. de 2016. Disponível em: http://cnes2.datasus.gov.br/Listar_Mantidas.asp?VCnpj=02973240000106&amp;VEstado=21&amp;VNome=GERENCIA%20ESTADUAL%20DE%20QUALIDADE%20DE%20VIDA. Acesso em: 20 jun. 2019.</w:t>
      </w:r>
    </w:p>
    <w:p w14:paraId="5F87A806" w14:textId="6A3D5D44" w:rsidR="009E09F0" w:rsidRPr="00595416" w:rsidRDefault="00DA4B06" w:rsidP="00F347C0">
      <w:pPr>
        <w:spacing w:before="40" w:after="40" w:line="240" w:lineRule="auto"/>
        <w:rPr>
          <w:rFonts w:ascii="Arial" w:hAnsi="Arial" w:cs="Arial"/>
        </w:rPr>
      </w:pPr>
      <w:r w:rsidRPr="00595416">
        <w:rPr>
          <w:rFonts w:ascii="Arial" w:hAnsi="Arial" w:cs="Arial"/>
          <w:vertAlign w:val="superscript"/>
        </w:rPr>
        <w:t>5</w:t>
      </w:r>
      <w:r w:rsidR="009E09F0" w:rsidRPr="00595416">
        <w:rPr>
          <w:rFonts w:ascii="Arial" w:hAnsi="Arial" w:cs="Arial"/>
        </w:rPr>
        <w:t xml:space="preserve">BRASIL. Lei nº 8.080, de 19 de setembro de 1990. </w:t>
      </w:r>
      <w:r w:rsidR="009E09F0" w:rsidRPr="00595416">
        <w:rPr>
          <w:rFonts w:ascii="Arial" w:hAnsi="Arial" w:cs="Arial"/>
          <w:b/>
          <w:bCs/>
        </w:rPr>
        <w:t>Lei Orgânica da Saúde</w:t>
      </w:r>
      <w:r w:rsidR="009E09F0" w:rsidRPr="00595416">
        <w:rPr>
          <w:rFonts w:ascii="Arial" w:hAnsi="Arial" w:cs="Arial"/>
        </w:rPr>
        <w:t>. Dispõe sobre as condições para a promoção, proteção e recuperação da saúde, a organização e o funcionamento dos serviços correspondentes e dá outras providências. Brasília, set. 1990.</w:t>
      </w:r>
    </w:p>
    <w:p w14:paraId="58C1C66C" w14:textId="5AEFD3BC" w:rsidR="00BB79E7" w:rsidRPr="00595416" w:rsidRDefault="00DA4B06" w:rsidP="00F347C0">
      <w:pPr>
        <w:spacing w:before="40" w:after="40" w:line="240" w:lineRule="auto"/>
        <w:rPr>
          <w:rFonts w:ascii="Arial" w:hAnsi="Arial" w:cs="Arial"/>
        </w:rPr>
      </w:pPr>
      <w:r w:rsidRPr="00595416">
        <w:rPr>
          <w:rFonts w:ascii="Arial" w:hAnsi="Arial" w:cs="Arial"/>
          <w:vertAlign w:val="superscript"/>
        </w:rPr>
        <w:t>6</w:t>
      </w:r>
      <w:r w:rsidR="00BB79E7" w:rsidRPr="00595416">
        <w:rPr>
          <w:rFonts w:ascii="Arial" w:hAnsi="Arial" w:cs="Arial"/>
        </w:rPr>
        <w:t xml:space="preserve">BRASIL. PORTARIA Nº 1168, de 15 de junho de 2004. </w:t>
      </w:r>
      <w:r w:rsidR="00BB79E7" w:rsidRPr="00595416">
        <w:rPr>
          <w:rFonts w:ascii="Arial" w:hAnsi="Arial" w:cs="Arial"/>
          <w:b/>
          <w:bCs/>
        </w:rPr>
        <w:t>Política Nacional de Atenção ao Portador de Doença Renal</w:t>
      </w:r>
      <w:r w:rsidR="00BB79E7" w:rsidRPr="00595416">
        <w:rPr>
          <w:rFonts w:ascii="Arial" w:hAnsi="Arial" w:cs="Arial"/>
        </w:rPr>
        <w:t>, Brasília, DF, jun. 2004. Disponível em: http://bvsms.saude.gov.br/bvs/publicacoes/portaria_1168_ac.htm.  Acesso em: 12 out. 2019.</w:t>
      </w:r>
    </w:p>
    <w:p w14:paraId="427F0F27" w14:textId="7EC11F00" w:rsidR="00DA4B06" w:rsidRPr="00595416" w:rsidRDefault="00DA4B06" w:rsidP="00F347C0">
      <w:pPr>
        <w:spacing w:before="40" w:after="40" w:line="240" w:lineRule="auto"/>
        <w:rPr>
          <w:rFonts w:ascii="Arial" w:hAnsi="Arial" w:cs="Arial"/>
        </w:rPr>
      </w:pPr>
      <w:r w:rsidRPr="00595416">
        <w:rPr>
          <w:rFonts w:ascii="Arial" w:hAnsi="Arial" w:cs="Arial"/>
          <w:vertAlign w:val="superscript"/>
        </w:rPr>
        <w:t>7</w:t>
      </w:r>
      <w:r w:rsidRPr="00595416">
        <w:rPr>
          <w:rFonts w:ascii="Arial" w:hAnsi="Arial" w:cs="Arial"/>
        </w:rPr>
        <w:t xml:space="preserve">BRASIL. PORTARIA Nº 399, de 22 de fevereiro de 2006. </w:t>
      </w:r>
      <w:r w:rsidRPr="00595416">
        <w:rPr>
          <w:rFonts w:ascii="Arial" w:hAnsi="Arial" w:cs="Arial"/>
          <w:b/>
          <w:bCs/>
        </w:rPr>
        <w:t>Pacto pela Saúde 2006</w:t>
      </w:r>
      <w:r w:rsidRPr="00595416">
        <w:rPr>
          <w:rFonts w:ascii="Arial" w:hAnsi="Arial" w:cs="Arial"/>
        </w:rPr>
        <w:t>, Brasília, DF, fev. 2006. Disponível em: http://bvsms.saude.gov.br/bvs/saudelegis/sas/2006/prt0211_22_02_2006.html. Acesso em: 12 out. 2019.</w:t>
      </w:r>
    </w:p>
    <w:p w14:paraId="56C0212E" w14:textId="3D9AC32A" w:rsidR="00DA4B06" w:rsidRPr="00595416" w:rsidRDefault="00DA4B06" w:rsidP="00F347C0">
      <w:pPr>
        <w:spacing w:before="40" w:after="40" w:line="240" w:lineRule="auto"/>
        <w:rPr>
          <w:rFonts w:ascii="Arial" w:hAnsi="Arial" w:cs="Arial"/>
        </w:rPr>
      </w:pPr>
      <w:r w:rsidRPr="00595416">
        <w:rPr>
          <w:rFonts w:ascii="Arial" w:hAnsi="Arial" w:cs="Arial"/>
          <w:vertAlign w:val="superscript"/>
        </w:rPr>
        <w:t>8</w:t>
      </w:r>
      <w:r w:rsidRPr="00595416">
        <w:rPr>
          <w:rFonts w:ascii="Arial" w:hAnsi="Arial" w:cs="Arial"/>
        </w:rPr>
        <w:t xml:space="preserve">BRASIL. PORTARIA Nº 483, de 1 de abril de 2014. </w:t>
      </w:r>
      <w:r w:rsidRPr="00595416">
        <w:rPr>
          <w:rFonts w:ascii="Arial" w:hAnsi="Arial" w:cs="Arial"/>
          <w:b/>
          <w:bCs/>
        </w:rPr>
        <w:t>Rede de Atenção à Saúde das Pessoas com Doenças Crônicas no âmbito do Sistema Único de Saúde (SUS)</w:t>
      </w:r>
      <w:r w:rsidRPr="00595416">
        <w:rPr>
          <w:rFonts w:ascii="Arial" w:hAnsi="Arial" w:cs="Arial"/>
        </w:rPr>
        <w:t>, Brasília, DF, abr. 2014. Disponível em: http://bvsms.saude.gov.br/bvs/saudelegis/gm/2014/prt0483_01_04_2014. Acesso em: 12 out. 2019.</w:t>
      </w:r>
    </w:p>
    <w:p w14:paraId="6220FBEC" w14:textId="7304DDD3" w:rsidR="009E09F0" w:rsidRPr="00595416" w:rsidRDefault="00CE3791" w:rsidP="00F347C0">
      <w:pPr>
        <w:spacing w:before="40" w:after="40" w:line="240" w:lineRule="auto"/>
        <w:rPr>
          <w:rFonts w:ascii="Arial" w:hAnsi="Arial" w:cs="Arial"/>
        </w:rPr>
      </w:pPr>
      <w:r w:rsidRPr="00595416">
        <w:rPr>
          <w:rFonts w:ascii="Arial" w:hAnsi="Arial" w:cs="Arial"/>
          <w:vertAlign w:val="superscript"/>
        </w:rPr>
        <w:t>9</w:t>
      </w:r>
      <w:r w:rsidR="009E09F0" w:rsidRPr="00595416">
        <w:rPr>
          <w:rFonts w:ascii="Arial" w:hAnsi="Arial" w:cs="Arial"/>
        </w:rPr>
        <w:t xml:space="preserve">BRASIL. Ministério de Saúde. </w:t>
      </w:r>
      <w:r w:rsidR="009E09F0" w:rsidRPr="00595416">
        <w:rPr>
          <w:rFonts w:ascii="Arial" w:hAnsi="Arial" w:cs="Arial"/>
          <w:b/>
          <w:bCs/>
        </w:rPr>
        <w:t>Sistema de Informação Ambulatorial</w:t>
      </w:r>
      <w:r w:rsidR="009E09F0" w:rsidRPr="00595416">
        <w:rPr>
          <w:rFonts w:ascii="Arial" w:hAnsi="Arial" w:cs="Arial"/>
        </w:rPr>
        <w:t xml:space="preserve">. Produção Ambulatorial do SUS - Maranhão - Por Local de Atendimento. Brasil, 20 de jun. de 2019. Disponível em: </w:t>
      </w:r>
      <w:hyperlink r:id="rId10" w:history="1">
        <w:r w:rsidR="00595416" w:rsidRPr="00595416">
          <w:rPr>
            <w:rStyle w:val="Hyperlink"/>
            <w:rFonts w:ascii="Arial" w:hAnsi="Arial" w:cs="Arial"/>
            <w:color w:val="auto"/>
            <w:u w:val="none"/>
          </w:rPr>
          <w:t>http://tabnet.datasus.gov.br/cgi/deftohtm.exe?sia/cnv/qama.def</w:t>
        </w:r>
      </w:hyperlink>
      <w:r w:rsidR="00595416">
        <w:rPr>
          <w:rFonts w:ascii="Arial" w:hAnsi="Arial" w:cs="Arial"/>
        </w:rPr>
        <w:t xml:space="preserve">. </w:t>
      </w:r>
      <w:r w:rsidR="009E09F0" w:rsidRPr="00595416">
        <w:rPr>
          <w:rFonts w:ascii="Arial" w:hAnsi="Arial" w:cs="Arial"/>
        </w:rPr>
        <w:t>Acesso em: 20 dez. 2019.</w:t>
      </w:r>
    </w:p>
    <w:p w14:paraId="3749C05C" w14:textId="55ECD537" w:rsidR="009E09F0" w:rsidRPr="00595416" w:rsidRDefault="001269BA" w:rsidP="00F347C0">
      <w:pPr>
        <w:spacing w:before="40" w:after="40" w:line="240" w:lineRule="auto"/>
        <w:rPr>
          <w:rFonts w:ascii="Arial" w:hAnsi="Arial" w:cs="Arial"/>
        </w:rPr>
      </w:pPr>
      <w:r w:rsidRPr="00595416">
        <w:rPr>
          <w:rFonts w:ascii="Arial" w:hAnsi="Arial" w:cs="Arial"/>
          <w:vertAlign w:val="superscript"/>
        </w:rPr>
        <w:t>1</w:t>
      </w:r>
      <w:r w:rsidR="00CE3791" w:rsidRPr="00595416">
        <w:rPr>
          <w:rFonts w:ascii="Arial" w:hAnsi="Arial" w:cs="Arial"/>
          <w:vertAlign w:val="superscript"/>
        </w:rPr>
        <w:t>0</w:t>
      </w:r>
      <w:r w:rsidR="009E09F0" w:rsidRPr="00595416">
        <w:rPr>
          <w:rFonts w:ascii="Arial" w:hAnsi="Arial" w:cs="Arial"/>
        </w:rPr>
        <w:t xml:space="preserve">BRASIL. Ministério de Saúde. </w:t>
      </w:r>
      <w:r w:rsidR="009E09F0" w:rsidRPr="00595416">
        <w:rPr>
          <w:rFonts w:ascii="Arial" w:hAnsi="Arial" w:cs="Arial"/>
          <w:b/>
          <w:bCs/>
        </w:rPr>
        <w:t>Sistema de Informação Hospitalar</w:t>
      </w:r>
      <w:r w:rsidR="009E09F0" w:rsidRPr="00595416">
        <w:rPr>
          <w:rFonts w:ascii="Arial" w:hAnsi="Arial" w:cs="Arial"/>
        </w:rPr>
        <w:t xml:space="preserve">. Morbidade Hospitalar do SUS - Por Local de Residência - MARANHÃO. Brasil, 20 de jun. de 2019. Disponível em: </w:t>
      </w:r>
      <w:hyperlink r:id="rId11" w:history="1">
        <w:r w:rsidR="009E09F0" w:rsidRPr="00595416">
          <w:rPr>
            <w:rStyle w:val="Hyperlink"/>
            <w:rFonts w:ascii="Arial" w:hAnsi="Arial" w:cs="Arial"/>
            <w:color w:val="auto"/>
            <w:u w:val="none"/>
          </w:rPr>
          <w:t>http://tabnet.datasus.gov.br/cgi/deftohtm.exe?sih/cnv/nrma.def</w:t>
        </w:r>
      </w:hyperlink>
    </w:p>
    <w:p w14:paraId="1E83C08E" w14:textId="61B022BD" w:rsidR="00DA4B06" w:rsidRPr="00595416" w:rsidRDefault="009E09F0" w:rsidP="00F347C0">
      <w:pPr>
        <w:spacing w:before="40" w:after="40" w:line="240" w:lineRule="auto"/>
        <w:rPr>
          <w:rFonts w:ascii="Arial" w:hAnsi="Arial" w:cs="Arial"/>
        </w:rPr>
      </w:pPr>
      <w:r w:rsidRPr="00595416">
        <w:rPr>
          <w:rFonts w:ascii="Arial" w:hAnsi="Arial" w:cs="Arial"/>
        </w:rPr>
        <w:t>Acesso em: 20 dez. 2019.</w:t>
      </w:r>
    </w:p>
    <w:p w14:paraId="6E42A7A8" w14:textId="4F59D79D" w:rsidR="00D678AC" w:rsidRPr="00595416" w:rsidRDefault="00DA4B06" w:rsidP="00F347C0">
      <w:pPr>
        <w:spacing w:before="40" w:after="40" w:line="240" w:lineRule="auto"/>
        <w:rPr>
          <w:rFonts w:ascii="Arial" w:hAnsi="Arial" w:cs="Arial"/>
        </w:rPr>
      </w:pPr>
      <w:r w:rsidRPr="00595416">
        <w:rPr>
          <w:rFonts w:ascii="Arial" w:hAnsi="Arial" w:cs="Arial"/>
          <w:vertAlign w:val="superscript"/>
        </w:rPr>
        <w:t>1</w:t>
      </w:r>
      <w:r w:rsidR="00CE3791" w:rsidRPr="00595416">
        <w:rPr>
          <w:rFonts w:ascii="Arial" w:hAnsi="Arial" w:cs="Arial"/>
          <w:vertAlign w:val="superscript"/>
        </w:rPr>
        <w:t>1</w:t>
      </w:r>
      <w:r w:rsidR="00D678AC" w:rsidRPr="00595416">
        <w:rPr>
          <w:rFonts w:ascii="Arial" w:hAnsi="Arial" w:cs="Arial"/>
        </w:rPr>
        <w:t xml:space="preserve">BRASIL. </w:t>
      </w:r>
      <w:r w:rsidR="00D678AC" w:rsidRPr="00595416">
        <w:rPr>
          <w:rFonts w:ascii="Arial" w:hAnsi="Arial" w:cs="Arial"/>
          <w:b/>
          <w:bCs/>
        </w:rPr>
        <w:t xml:space="preserve">O SUS de A </w:t>
      </w:r>
      <w:proofErr w:type="spellStart"/>
      <w:r w:rsidR="00D678AC" w:rsidRPr="00595416">
        <w:rPr>
          <w:rFonts w:ascii="Arial" w:hAnsi="Arial" w:cs="Arial"/>
          <w:b/>
          <w:bCs/>
        </w:rPr>
        <w:t>a</w:t>
      </w:r>
      <w:proofErr w:type="spellEnd"/>
      <w:r w:rsidR="00D678AC" w:rsidRPr="00595416">
        <w:rPr>
          <w:rFonts w:ascii="Arial" w:hAnsi="Arial" w:cs="Arial"/>
          <w:b/>
          <w:bCs/>
        </w:rPr>
        <w:t xml:space="preserve"> Z: garantindo saúde nos municípios</w:t>
      </w:r>
      <w:r w:rsidR="00D678AC" w:rsidRPr="00595416">
        <w:rPr>
          <w:rFonts w:ascii="Arial" w:hAnsi="Arial" w:cs="Arial"/>
        </w:rPr>
        <w:t>. 2. ed. Brasília, DF: Ministério da Saúde, 2006b</w:t>
      </w:r>
      <w:r w:rsidR="00BB79E7" w:rsidRPr="00595416">
        <w:rPr>
          <w:rFonts w:ascii="Arial" w:hAnsi="Arial" w:cs="Arial"/>
        </w:rPr>
        <w:t>.</w:t>
      </w:r>
    </w:p>
    <w:p w14:paraId="7295C1C4" w14:textId="6A3477AA" w:rsidR="00BB79E7" w:rsidRPr="00595416" w:rsidRDefault="00DA4B06" w:rsidP="00F347C0">
      <w:pPr>
        <w:spacing w:before="40" w:after="40" w:line="240" w:lineRule="auto"/>
        <w:rPr>
          <w:rFonts w:ascii="Arial" w:hAnsi="Arial" w:cs="Arial"/>
        </w:rPr>
      </w:pPr>
      <w:r w:rsidRPr="00595416">
        <w:rPr>
          <w:rFonts w:ascii="Arial" w:hAnsi="Arial" w:cs="Arial"/>
          <w:vertAlign w:val="superscript"/>
        </w:rPr>
        <w:t>1</w:t>
      </w:r>
      <w:r w:rsidR="00CE3791" w:rsidRPr="00595416">
        <w:rPr>
          <w:rFonts w:ascii="Arial" w:hAnsi="Arial" w:cs="Arial"/>
          <w:vertAlign w:val="superscript"/>
        </w:rPr>
        <w:t>2</w:t>
      </w:r>
      <w:r w:rsidR="00BB79E7" w:rsidRPr="00595416">
        <w:rPr>
          <w:rFonts w:ascii="Arial" w:hAnsi="Arial" w:cs="Arial"/>
        </w:rPr>
        <w:t>BRITO, Diego José de Araújo et al. Doença renal crônica: a grande epidemia deste milênio. </w:t>
      </w:r>
      <w:r w:rsidR="00BB79E7" w:rsidRPr="00595416">
        <w:rPr>
          <w:rFonts w:ascii="Arial" w:hAnsi="Arial" w:cs="Arial"/>
          <w:b/>
          <w:bCs/>
        </w:rPr>
        <w:t xml:space="preserve">J. Bras. </w:t>
      </w:r>
      <w:proofErr w:type="spellStart"/>
      <w:r w:rsidR="00BB79E7" w:rsidRPr="00595416">
        <w:rPr>
          <w:rFonts w:ascii="Arial" w:hAnsi="Arial" w:cs="Arial"/>
          <w:b/>
          <w:bCs/>
        </w:rPr>
        <w:t>Nefrol</w:t>
      </w:r>
      <w:proofErr w:type="spellEnd"/>
      <w:r w:rsidR="00BB79E7" w:rsidRPr="00595416">
        <w:rPr>
          <w:rFonts w:ascii="Arial" w:hAnsi="Arial" w:cs="Arial"/>
          <w:b/>
          <w:bCs/>
        </w:rPr>
        <w:t>.</w:t>
      </w:r>
      <w:r w:rsidR="00BB79E7" w:rsidRPr="00595416">
        <w:rPr>
          <w:rFonts w:ascii="Arial" w:hAnsi="Arial" w:cs="Arial"/>
        </w:rPr>
        <w:t xml:space="preserve">, v. 28, n. 2, </w:t>
      </w:r>
      <w:proofErr w:type="spellStart"/>
      <w:r w:rsidR="00BB79E7" w:rsidRPr="00595416">
        <w:rPr>
          <w:rFonts w:ascii="Arial" w:hAnsi="Arial" w:cs="Arial"/>
        </w:rPr>
        <w:t>suppl</w:t>
      </w:r>
      <w:proofErr w:type="spellEnd"/>
      <w:r w:rsidR="00BB79E7" w:rsidRPr="00595416">
        <w:rPr>
          <w:rFonts w:ascii="Arial" w:hAnsi="Arial" w:cs="Arial"/>
        </w:rPr>
        <w:t>. 1, p. 1-5, 2006.</w:t>
      </w:r>
    </w:p>
    <w:p w14:paraId="728F3708" w14:textId="10DB9058" w:rsidR="00BB79E7" w:rsidRPr="00595416" w:rsidRDefault="00DA4B06" w:rsidP="00F347C0">
      <w:pPr>
        <w:spacing w:before="40" w:after="40" w:line="240" w:lineRule="auto"/>
        <w:rPr>
          <w:rFonts w:ascii="Arial" w:hAnsi="Arial" w:cs="Arial"/>
        </w:rPr>
      </w:pPr>
      <w:r w:rsidRPr="00595416">
        <w:rPr>
          <w:rFonts w:ascii="Arial" w:hAnsi="Arial" w:cs="Arial"/>
          <w:vertAlign w:val="superscript"/>
        </w:rPr>
        <w:t>1</w:t>
      </w:r>
      <w:r w:rsidR="00CE3791" w:rsidRPr="00595416">
        <w:rPr>
          <w:rFonts w:ascii="Arial" w:hAnsi="Arial" w:cs="Arial"/>
          <w:vertAlign w:val="superscript"/>
        </w:rPr>
        <w:t>3</w:t>
      </w:r>
      <w:r w:rsidR="00BB79E7" w:rsidRPr="00595416">
        <w:rPr>
          <w:rFonts w:ascii="Arial" w:hAnsi="Arial" w:cs="Arial"/>
        </w:rPr>
        <w:t>CARDOSO, Mariana de Castro Brandão et al. Processo de regionalização na saúde: perspectivas históricas, avanços e desafios. </w:t>
      </w:r>
      <w:r w:rsidR="00BB79E7" w:rsidRPr="00595416">
        <w:rPr>
          <w:rFonts w:ascii="Arial" w:hAnsi="Arial" w:cs="Arial"/>
          <w:b/>
          <w:bCs/>
        </w:rPr>
        <w:t>Enfermagem Brasil</w:t>
      </w:r>
      <w:r w:rsidR="00BB79E7" w:rsidRPr="00595416">
        <w:rPr>
          <w:rFonts w:ascii="Arial" w:hAnsi="Arial" w:cs="Arial"/>
        </w:rPr>
        <w:t>, v. 15, n. 4, p. 227-235, 2016.</w:t>
      </w:r>
    </w:p>
    <w:p w14:paraId="364C3979" w14:textId="1061744C" w:rsidR="00BB79E7" w:rsidRPr="00595416" w:rsidRDefault="00DA4B06" w:rsidP="00F347C0">
      <w:pPr>
        <w:spacing w:before="40" w:after="40" w:line="240" w:lineRule="auto"/>
        <w:rPr>
          <w:rFonts w:ascii="Arial" w:hAnsi="Arial" w:cs="Arial"/>
        </w:rPr>
      </w:pPr>
      <w:r w:rsidRPr="00595416">
        <w:rPr>
          <w:rFonts w:ascii="Arial" w:hAnsi="Arial" w:cs="Arial"/>
          <w:vertAlign w:val="superscript"/>
        </w:rPr>
        <w:lastRenderedPageBreak/>
        <w:t>1</w:t>
      </w:r>
      <w:r w:rsidR="00CE3791" w:rsidRPr="00595416">
        <w:rPr>
          <w:rFonts w:ascii="Arial" w:hAnsi="Arial" w:cs="Arial"/>
          <w:vertAlign w:val="superscript"/>
        </w:rPr>
        <w:t>4</w:t>
      </w:r>
      <w:r w:rsidR="00BB79E7" w:rsidRPr="00595416">
        <w:rPr>
          <w:rFonts w:ascii="Arial" w:hAnsi="Arial" w:cs="Arial"/>
        </w:rPr>
        <w:t>COUTINHO, Nair Portela Silva; TAVARES, Maria Clotilde Henrique. Atenção ao paciente renal crônico, em hemodiálise, sob a ótica do usuário. </w:t>
      </w:r>
      <w:proofErr w:type="spellStart"/>
      <w:r w:rsidR="00BB79E7" w:rsidRPr="00595416">
        <w:rPr>
          <w:rFonts w:ascii="Arial" w:hAnsi="Arial" w:cs="Arial"/>
          <w:b/>
          <w:bCs/>
        </w:rPr>
        <w:t>Cad</w:t>
      </w:r>
      <w:proofErr w:type="spellEnd"/>
      <w:r w:rsidR="00BB79E7" w:rsidRPr="00595416">
        <w:rPr>
          <w:rFonts w:ascii="Arial" w:hAnsi="Arial" w:cs="Arial"/>
          <w:b/>
          <w:bCs/>
        </w:rPr>
        <w:t xml:space="preserve"> Saúde Pública</w:t>
      </w:r>
      <w:r w:rsidR="00BB79E7" w:rsidRPr="00595416">
        <w:rPr>
          <w:rFonts w:ascii="Arial" w:hAnsi="Arial" w:cs="Arial"/>
        </w:rPr>
        <w:t>, v. 19, p. 232-239, 2011.</w:t>
      </w:r>
    </w:p>
    <w:p w14:paraId="1199C446" w14:textId="62374318" w:rsidR="00BB79E7" w:rsidRPr="00595416" w:rsidRDefault="00DA4B06" w:rsidP="00F347C0">
      <w:pPr>
        <w:spacing w:before="40" w:after="40" w:line="240" w:lineRule="auto"/>
        <w:rPr>
          <w:rFonts w:ascii="Arial" w:hAnsi="Arial" w:cs="Arial"/>
        </w:rPr>
      </w:pPr>
      <w:r w:rsidRPr="00595416">
        <w:rPr>
          <w:rFonts w:ascii="Arial" w:hAnsi="Arial" w:cs="Arial"/>
          <w:vertAlign w:val="superscript"/>
        </w:rPr>
        <w:t>1</w:t>
      </w:r>
      <w:r w:rsidR="00CE3791" w:rsidRPr="00595416">
        <w:rPr>
          <w:rFonts w:ascii="Arial" w:hAnsi="Arial" w:cs="Arial"/>
          <w:vertAlign w:val="superscript"/>
        </w:rPr>
        <w:t>5</w:t>
      </w:r>
      <w:r w:rsidR="00BB79E7" w:rsidRPr="00595416">
        <w:rPr>
          <w:rFonts w:ascii="Arial" w:hAnsi="Arial" w:cs="Arial"/>
        </w:rPr>
        <w:t>IBGE. Instituto Brasileiro de Geografia e Estatística. </w:t>
      </w:r>
      <w:r w:rsidR="00BB79E7" w:rsidRPr="00595416">
        <w:rPr>
          <w:rFonts w:ascii="Arial" w:hAnsi="Arial" w:cs="Arial"/>
          <w:b/>
          <w:bCs/>
        </w:rPr>
        <w:t>Censo Populacional-2010</w:t>
      </w:r>
      <w:r w:rsidR="00BB79E7" w:rsidRPr="00595416">
        <w:rPr>
          <w:rFonts w:ascii="Arial" w:hAnsi="Arial" w:cs="Arial"/>
        </w:rPr>
        <w:t>, 2011.</w:t>
      </w:r>
    </w:p>
    <w:p w14:paraId="783BF0DA" w14:textId="481BC209" w:rsidR="00CE6952" w:rsidRPr="00595416" w:rsidRDefault="00DA4B06" w:rsidP="00F347C0">
      <w:pPr>
        <w:spacing w:before="40" w:after="40" w:line="240" w:lineRule="auto"/>
        <w:rPr>
          <w:rFonts w:ascii="Arial" w:hAnsi="Arial" w:cs="Arial"/>
        </w:rPr>
      </w:pPr>
      <w:r w:rsidRPr="00595416">
        <w:rPr>
          <w:rFonts w:ascii="Arial" w:hAnsi="Arial" w:cs="Arial"/>
          <w:vertAlign w:val="superscript"/>
        </w:rPr>
        <w:t>1</w:t>
      </w:r>
      <w:r w:rsidR="00CE3791" w:rsidRPr="00595416">
        <w:rPr>
          <w:rFonts w:ascii="Arial" w:hAnsi="Arial" w:cs="Arial"/>
          <w:vertAlign w:val="superscript"/>
        </w:rPr>
        <w:t>6</w:t>
      </w:r>
      <w:r w:rsidR="00CE6952" w:rsidRPr="00595416">
        <w:rPr>
          <w:rFonts w:ascii="Arial" w:hAnsi="Arial" w:cs="Arial"/>
        </w:rPr>
        <w:t xml:space="preserve">MALDANER, Cláudia Regina et al. Fatores que influenciam a adesão ao tratamento na doença crônica: o doente em terapia </w:t>
      </w:r>
      <w:proofErr w:type="spellStart"/>
      <w:r w:rsidR="00CE6952" w:rsidRPr="00595416">
        <w:rPr>
          <w:rFonts w:ascii="Arial" w:hAnsi="Arial" w:cs="Arial"/>
        </w:rPr>
        <w:t>hemodialítica</w:t>
      </w:r>
      <w:proofErr w:type="spellEnd"/>
      <w:r w:rsidR="00CE6952" w:rsidRPr="00595416">
        <w:rPr>
          <w:rFonts w:ascii="Arial" w:hAnsi="Arial" w:cs="Arial"/>
        </w:rPr>
        <w:t>. </w:t>
      </w:r>
      <w:r w:rsidR="00CE6952" w:rsidRPr="00595416">
        <w:rPr>
          <w:rFonts w:ascii="Arial" w:hAnsi="Arial" w:cs="Arial"/>
          <w:b/>
          <w:bCs/>
        </w:rPr>
        <w:t>Revista Gaúcha de Enfermagem</w:t>
      </w:r>
      <w:r w:rsidR="00CE6952" w:rsidRPr="00595416">
        <w:rPr>
          <w:rFonts w:ascii="Arial" w:hAnsi="Arial" w:cs="Arial"/>
        </w:rPr>
        <w:t>, v. 29, n. 4, p. 647, 2008.</w:t>
      </w:r>
    </w:p>
    <w:p w14:paraId="4FA0A2EC" w14:textId="63EAE730" w:rsidR="00DA4B06" w:rsidRPr="00595416" w:rsidRDefault="00DA4B06" w:rsidP="00F347C0">
      <w:pPr>
        <w:spacing w:before="40" w:after="40" w:line="240" w:lineRule="auto"/>
        <w:rPr>
          <w:rFonts w:ascii="Arial" w:hAnsi="Arial" w:cs="Arial"/>
        </w:rPr>
      </w:pPr>
      <w:bookmarkStart w:id="8" w:name="_Hlk71380440"/>
      <w:r w:rsidRPr="00595416">
        <w:rPr>
          <w:rFonts w:ascii="Arial" w:hAnsi="Arial" w:cs="Arial"/>
          <w:vertAlign w:val="superscript"/>
        </w:rPr>
        <w:t>1</w:t>
      </w:r>
      <w:r w:rsidR="00CE3791" w:rsidRPr="00595416">
        <w:rPr>
          <w:rFonts w:ascii="Arial" w:hAnsi="Arial" w:cs="Arial"/>
          <w:vertAlign w:val="superscript"/>
        </w:rPr>
        <w:t>7</w:t>
      </w:r>
      <w:r w:rsidRPr="00595416">
        <w:rPr>
          <w:rFonts w:ascii="Arial" w:hAnsi="Arial" w:cs="Arial"/>
        </w:rPr>
        <w:t xml:space="preserve">MARANHÃO. </w:t>
      </w:r>
      <w:r w:rsidRPr="00595416">
        <w:rPr>
          <w:rFonts w:ascii="Arial" w:hAnsi="Arial" w:cs="Arial"/>
          <w:b/>
          <w:bCs/>
        </w:rPr>
        <w:t>Enciclopédia dos Municípios Maranhenses:</w:t>
      </w:r>
      <w:r w:rsidRPr="00595416">
        <w:rPr>
          <w:rFonts w:ascii="Arial" w:hAnsi="Arial" w:cs="Arial"/>
        </w:rPr>
        <w:t xml:space="preserve"> Microrregião geográfica da Baixada Maranhense. 2. Ed. São Luís, MA: Instituto Maranhense de Estudos Socioeconômicos e Cartográficos, 2013.   </w:t>
      </w:r>
    </w:p>
    <w:bookmarkEnd w:id="8"/>
    <w:p w14:paraId="5FF28040" w14:textId="4ED8BEC4" w:rsidR="00DA4B06" w:rsidRPr="00595416" w:rsidRDefault="00DA4B06" w:rsidP="00F347C0">
      <w:pPr>
        <w:spacing w:before="40" w:after="40" w:line="240" w:lineRule="auto"/>
        <w:rPr>
          <w:rFonts w:ascii="Arial" w:hAnsi="Arial" w:cs="Arial"/>
        </w:rPr>
      </w:pPr>
      <w:r w:rsidRPr="00595416">
        <w:rPr>
          <w:rFonts w:ascii="Arial" w:hAnsi="Arial" w:cs="Arial"/>
          <w:vertAlign w:val="superscript"/>
        </w:rPr>
        <w:t>1</w:t>
      </w:r>
      <w:r w:rsidR="00CE3791" w:rsidRPr="00595416">
        <w:rPr>
          <w:rFonts w:ascii="Arial" w:hAnsi="Arial" w:cs="Arial"/>
          <w:vertAlign w:val="superscript"/>
        </w:rPr>
        <w:t>8</w:t>
      </w:r>
      <w:r w:rsidR="00BB79E7" w:rsidRPr="00595416">
        <w:rPr>
          <w:rFonts w:ascii="Arial" w:hAnsi="Arial" w:cs="Arial"/>
        </w:rPr>
        <w:t>MARANHÃO. Assembleia Legislativa do Estado do Maranhão. </w:t>
      </w:r>
      <w:r w:rsidR="00BB79E7" w:rsidRPr="00595416">
        <w:rPr>
          <w:rFonts w:ascii="Arial" w:hAnsi="Arial" w:cs="Arial"/>
          <w:b/>
          <w:bCs/>
        </w:rPr>
        <w:t>Resolução CIB/MA nº 44/2011</w:t>
      </w:r>
      <w:r w:rsidR="00BB79E7" w:rsidRPr="00595416">
        <w:rPr>
          <w:rFonts w:ascii="Arial" w:hAnsi="Arial" w:cs="Arial"/>
        </w:rPr>
        <w:t xml:space="preserve">, 16 de junho de 2011. Dispõe sobre a aceitação do plano regionalizados do Estado do Maranhão juntamente com as regionais de saúde. Maranhão: assembleia legislativa do estado do Maranhão, 2007. Disponível em: </w:t>
      </w:r>
      <w:hyperlink r:id="rId12" w:history="1">
        <w:r w:rsidR="00595416" w:rsidRPr="00595416">
          <w:rPr>
            <w:rStyle w:val="Hyperlink"/>
            <w:rFonts w:ascii="Arial" w:hAnsi="Arial" w:cs="Arial"/>
            <w:color w:val="auto"/>
            <w:u w:val="none"/>
          </w:rPr>
          <w:t>https://www.mpma.mp.br/arquivos/COCOM/arquivos/RESOLUCAO_CIBMA_44_2011.pdf</w:t>
        </w:r>
      </w:hyperlink>
      <w:r w:rsidR="00BB79E7" w:rsidRPr="00595416">
        <w:rPr>
          <w:rFonts w:ascii="Arial" w:hAnsi="Arial" w:cs="Arial"/>
        </w:rPr>
        <w:t>.</w:t>
      </w:r>
      <w:r w:rsidR="00595416">
        <w:rPr>
          <w:rFonts w:ascii="Arial" w:hAnsi="Arial" w:cs="Arial"/>
        </w:rPr>
        <w:t xml:space="preserve"> </w:t>
      </w:r>
      <w:r w:rsidR="00BB79E7" w:rsidRPr="00595416">
        <w:rPr>
          <w:rFonts w:ascii="Arial" w:hAnsi="Arial" w:cs="Arial"/>
        </w:rPr>
        <w:t>Acesso em: 20 out. 2019.</w:t>
      </w:r>
      <w:bookmarkStart w:id="9" w:name="_Hlk71374065"/>
    </w:p>
    <w:p w14:paraId="6AF4620F" w14:textId="6BBDF498" w:rsidR="00DA4B06" w:rsidRPr="00595416" w:rsidRDefault="00CE3791" w:rsidP="00F347C0">
      <w:pPr>
        <w:spacing w:before="40" w:after="40" w:line="240" w:lineRule="auto"/>
        <w:rPr>
          <w:rFonts w:ascii="Arial" w:hAnsi="Arial" w:cs="Arial"/>
        </w:rPr>
      </w:pPr>
      <w:r w:rsidRPr="00595416">
        <w:rPr>
          <w:rFonts w:ascii="Arial" w:hAnsi="Arial" w:cs="Arial"/>
          <w:vertAlign w:val="superscript"/>
        </w:rPr>
        <w:t>19</w:t>
      </w:r>
      <w:r w:rsidR="00DA4B06" w:rsidRPr="00595416">
        <w:rPr>
          <w:rFonts w:ascii="Arial" w:hAnsi="Arial" w:cs="Arial"/>
        </w:rPr>
        <w:t>MARANHÃO. Secretaria de Estado da Saúde. </w:t>
      </w:r>
      <w:r w:rsidR="00DA4B06" w:rsidRPr="00595416">
        <w:rPr>
          <w:rFonts w:ascii="Arial" w:hAnsi="Arial" w:cs="Arial"/>
          <w:b/>
          <w:bCs/>
        </w:rPr>
        <w:t>Resolução SES/MA nº 433/2018</w:t>
      </w:r>
      <w:r w:rsidR="00DA4B06" w:rsidRPr="00595416">
        <w:rPr>
          <w:rFonts w:ascii="Arial" w:hAnsi="Arial" w:cs="Arial"/>
        </w:rPr>
        <w:t xml:space="preserve">, 24 de maio de 2018. Dispõe sobre a criação de Grupo de Trabalho para elaboração do Planejamento Regional Integrado - PRI. Maranhão: secretaria de estado da saúde, 2018. Disponível em: </w:t>
      </w:r>
      <w:hyperlink r:id="rId13" w:history="1">
        <w:r w:rsidR="00DA4B06" w:rsidRPr="00595416">
          <w:rPr>
            <w:rStyle w:val="Hyperlink"/>
            <w:rFonts w:ascii="Arial" w:hAnsi="Arial" w:cs="Arial"/>
            <w:color w:val="auto"/>
            <w:u w:val="none"/>
          </w:rPr>
          <w:t>https://www.mpma.mp.br/arquivos/CAOPSAUDE/Anexo_Resolu%C3%A7%C3%A3o_CIBMA_n%C2%BA_64-2018.pdf</w:t>
        </w:r>
      </w:hyperlink>
      <w:r w:rsidR="00DA4B06" w:rsidRPr="00595416">
        <w:rPr>
          <w:rFonts w:ascii="Arial" w:hAnsi="Arial" w:cs="Arial"/>
        </w:rPr>
        <w:t>.</w:t>
      </w:r>
      <w:r w:rsidR="00595416">
        <w:rPr>
          <w:rFonts w:ascii="Arial" w:hAnsi="Arial" w:cs="Arial"/>
        </w:rPr>
        <w:t xml:space="preserve"> </w:t>
      </w:r>
      <w:r w:rsidR="00DA4B06" w:rsidRPr="00595416">
        <w:rPr>
          <w:rFonts w:ascii="Arial" w:hAnsi="Arial" w:cs="Arial"/>
        </w:rPr>
        <w:t>Acesso em: 20 out. 2019</w:t>
      </w:r>
      <w:bookmarkEnd w:id="9"/>
      <w:r w:rsidR="00DA4B06" w:rsidRPr="00595416">
        <w:rPr>
          <w:rFonts w:ascii="Arial" w:hAnsi="Arial" w:cs="Arial"/>
        </w:rPr>
        <w:t>.</w:t>
      </w:r>
    </w:p>
    <w:p w14:paraId="49F97083" w14:textId="0A77F05D" w:rsidR="005B7770" w:rsidRPr="00595416" w:rsidRDefault="00DC4CC2" w:rsidP="00F347C0">
      <w:pPr>
        <w:spacing w:before="40" w:after="40" w:line="240" w:lineRule="auto"/>
        <w:rPr>
          <w:rFonts w:ascii="Arial" w:hAnsi="Arial" w:cs="Arial"/>
        </w:rPr>
      </w:pPr>
      <w:r w:rsidRPr="00595416">
        <w:rPr>
          <w:rFonts w:ascii="Arial" w:hAnsi="Arial" w:cs="Arial"/>
          <w:vertAlign w:val="superscript"/>
        </w:rPr>
        <w:t>2</w:t>
      </w:r>
      <w:r w:rsidR="00CE3791" w:rsidRPr="00595416">
        <w:rPr>
          <w:rFonts w:ascii="Arial" w:hAnsi="Arial" w:cs="Arial"/>
          <w:vertAlign w:val="superscript"/>
        </w:rPr>
        <w:t>0</w:t>
      </w:r>
      <w:r w:rsidRPr="00595416">
        <w:rPr>
          <w:rFonts w:ascii="Arial" w:hAnsi="Arial" w:cs="Arial"/>
        </w:rPr>
        <w:t>MARANHÃO. Secretaria de Estado da Saúde. </w:t>
      </w:r>
      <w:r w:rsidR="005B7770" w:rsidRPr="00595416">
        <w:rPr>
          <w:rFonts w:ascii="Arial" w:hAnsi="Arial" w:cs="Arial"/>
          <w:b/>
          <w:bCs/>
        </w:rPr>
        <w:t>Plano Estadual de Saúde (PES) 2016-2019</w:t>
      </w:r>
      <w:r w:rsidRPr="00595416">
        <w:rPr>
          <w:rFonts w:ascii="Arial" w:hAnsi="Arial" w:cs="Arial"/>
        </w:rPr>
        <w:t xml:space="preserve">. Dispõe sobre a </w:t>
      </w:r>
      <w:r w:rsidR="005B7770" w:rsidRPr="00595416">
        <w:rPr>
          <w:rFonts w:ascii="Arial" w:hAnsi="Arial" w:cs="Arial"/>
        </w:rPr>
        <w:t>represente as reais necessidades da população maranhense</w:t>
      </w:r>
      <w:r w:rsidRPr="00595416">
        <w:rPr>
          <w:rFonts w:ascii="Arial" w:hAnsi="Arial" w:cs="Arial"/>
        </w:rPr>
        <w:t>, 200</w:t>
      </w:r>
      <w:r w:rsidR="005B7770" w:rsidRPr="00595416">
        <w:rPr>
          <w:rFonts w:ascii="Arial" w:hAnsi="Arial" w:cs="Arial"/>
        </w:rPr>
        <w:t>6</w:t>
      </w:r>
      <w:r w:rsidRPr="00595416">
        <w:rPr>
          <w:rFonts w:ascii="Arial" w:hAnsi="Arial" w:cs="Arial"/>
        </w:rPr>
        <w:t xml:space="preserve">. Disponível em: </w:t>
      </w:r>
      <w:hyperlink r:id="rId14" w:history="1">
        <w:r w:rsidR="005B7770" w:rsidRPr="00595416">
          <w:rPr>
            <w:rStyle w:val="Hyperlink"/>
            <w:rFonts w:ascii="Arial" w:hAnsi="Arial" w:cs="Arial"/>
            <w:color w:val="auto"/>
            <w:u w:val="none"/>
          </w:rPr>
          <w:t>https://www.conass.org.br/pdf/planos-estaduais-de-saude/MA_Plano%20de%20saude%202016-2019.pdf</w:t>
        </w:r>
      </w:hyperlink>
      <w:r w:rsidR="00595416">
        <w:rPr>
          <w:rFonts w:ascii="Arial" w:hAnsi="Arial" w:cs="Arial"/>
        </w:rPr>
        <w:t xml:space="preserve">. </w:t>
      </w:r>
      <w:r w:rsidR="005B7770" w:rsidRPr="00595416">
        <w:rPr>
          <w:rFonts w:ascii="Arial" w:hAnsi="Arial" w:cs="Arial"/>
        </w:rPr>
        <w:t>Acesso em: 20 out. 2019</w:t>
      </w:r>
    </w:p>
    <w:p w14:paraId="01FC263D" w14:textId="2B8B3D09" w:rsidR="00DA4B06" w:rsidRPr="00595416" w:rsidRDefault="00DA4B06" w:rsidP="00F347C0">
      <w:pPr>
        <w:spacing w:before="40" w:after="40" w:line="240" w:lineRule="auto"/>
        <w:rPr>
          <w:rFonts w:ascii="Arial" w:hAnsi="Arial" w:cs="Arial"/>
        </w:rPr>
      </w:pPr>
      <w:r w:rsidRPr="00595416">
        <w:rPr>
          <w:rFonts w:ascii="Arial" w:hAnsi="Arial" w:cs="Arial"/>
          <w:vertAlign w:val="superscript"/>
        </w:rPr>
        <w:t>2</w:t>
      </w:r>
      <w:r w:rsidR="00CE3791" w:rsidRPr="00595416">
        <w:rPr>
          <w:rFonts w:ascii="Arial" w:hAnsi="Arial" w:cs="Arial"/>
          <w:vertAlign w:val="superscript"/>
        </w:rPr>
        <w:t>1</w:t>
      </w:r>
      <w:r w:rsidRPr="00595416">
        <w:rPr>
          <w:rFonts w:ascii="Arial" w:hAnsi="Arial" w:cs="Arial"/>
        </w:rPr>
        <w:t>MARANHÃO. Secretaria de Estado da Saúde. </w:t>
      </w:r>
      <w:r w:rsidRPr="00595416">
        <w:rPr>
          <w:rFonts w:ascii="Arial" w:hAnsi="Arial" w:cs="Arial"/>
          <w:b/>
          <w:bCs/>
        </w:rPr>
        <w:t>Resolução SES/MA nº 101/2015</w:t>
      </w:r>
      <w:r w:rsidRPr="00595416">
        <w:rPr>
          <w:rFonts w:ascii="Arial" w:hAnsi="Arial" w:cs="Arial"/>
        </w:rPr>
        <w:t xml:space="preserve">, 16 de junho de 2011. Dispõe sobre a criação do plano de doenças crônicas não transmissíveis Maranhão: secretaria de estado da saúde, 2001. Disponível em: </w:t>
      </w:r>
      <w:hyperlink r:id="rId15" w:history="1">
        <w:r w:rsidRPr="00595416">
          <w:rPr>
            <w:rStyle w:val="Hyperlink"/>
            <w:rFonts w:ascii="Arial" w:hAnsi="Arial" w:cs="Arial"/>
            <w:color w:val="auto"/>
            <w:u w:val="none"/>
          </w:rPr>
          <w:t>http://stc.ma.gov.br/legisla-documento/?id=3854</w:t>
        </w:r>
      </w:hyperlink>
      <w:r w:rsidRPr="00595416">
        <w:rPr>
          <w:rFonts w:ascii="Arial" w:hAnsi="Arial" w:cs="Arial"/>
        </w:rPr>
        <w:t>.</w:t>
      </w:r>
      <w:bookmarkStart w:id="10" w:name="_Hlk71380097"/>
      <w:r w:rsidR="00595416">
        <w:rPr>
          <w:rFonts w:ascii="Arial" w:hAnsi="Arial" w:cs="Arial"/>
        </w:rPr>
        <w:t xml:space="preserve"> </w:t>
      </w:r>
      <w:r w:rsidRPr="00595416">
        <w:rPr>
          <w:rFonts w:ascii="Arial" w:hAnsi="Arial" w:cs="Arial"/>
        </w:rPr>
        <w:t>Acesso em: 20 out. 2019</w:t>
      </w:r>
    </w:p>
    <w:bookmarkEnd w:id="10"/>
    <w:p w14:paraId="00543643" w14:textId="0B381473" w:rsidR="00BB79E7" w:rsidRPr="004D29C2" w:rsidRDefault="00DA4B06" w:rsidP="00F347C0">
      <w:pPr>
        <w:spacing w:before="40" w:after="40" w:line="240" w:lineRule="auto"/>
        <w:rPr>
          <w:rFonts w:ascii="Arial" w:hAnsi="Arial" w:cs="Arial"/>
          <w:lang w:val="en-GB"/>
        </w:rPr>
      </w:pPr>
      <w:r w:rsidRPr="00595416">
        <w:rPr>
          <w:rFonts w:ascii="Arial" w:hAnsi="Arial" w:cs="Arial"/>
          <w:vertAlign w:val="superscript"/>
        </w:rPr>
        <w:t>2</w:t>
      </w:r>
      <w:r w:rsidR="00CE3791" w:rsidRPr="00595416">
        <w:rPr>
          <w:rFonts w:ascii="Arial" w:hAnsi="Arial" w:cs="Arial"/>
          <w:vertAlign w:val="superscript"/>
        </w:rPr>
        <w:t>2</w:t>
      </w:r>
      <w:r w:rsidR="00BB79E7" w:rsidRPr="00595416">
        <w:rPr>
          <w:rFonts w:ascii="Arial" w:hAnsi="Arial" w:cs="Arial"/>
        </w:rPr>
        <w:t xml:space="preserve">MORAES, Carlos Alberto de; COLICIGNO, Paulo Roberto Campos. </w:t>
      </w:r>
      <w:r w:rsidR="00BB79E7" w:rsidRPr="00595416">
        <w:rPr>
          <w:rFonts w:ascii="Arial" w:hAnsi="Arial" w:cs="Arial"/>
          <w:b/>
          <w:bCs/>
        </w:rPr>
        <w:t>Estudo morfofuncional do sistema renal</w:t>
      </w:r>
      <w:r w:rsidR="00BB79E7" w:rsidRPr="00595416">
        <w:rPr>
          <w:rFonts w:ascii="Arial" w:hAnsi="Arial" w:cs="Arial"/>
        </w:rPr>
        <w:t xml:space="preserve">. </w:t>
      </w:r>
      <w:r w:rsidR="00BB79E7" w:rsidRPr="004D29C2">
        <w:rPr>
          <w:rFonts w:ascii="Arial" w:hAnsi="Arial" w:cs="Arial"/>
          <w:lang w:val="en-GB"/>
        </w:rPr>
        <w:t>2007.</w:t>
      </w:r>
    </w:p>
    <w:p w14:paraId="6BE36BA9" w14:textId="0AD9D828" w:rsidR="000A2481" w:rsidRPr="00595416" w:rsidRDefault="00DA4B06" w:rsidP="00F347C0">
      <w:pPr>
        <w:spacing w:before="40" w:after="40" w:line="240" w:lineRule="auto"/>
        <w:rPr>
          <w:rFonts w:ascii="Arial" w:hAnsi="Arial" w:cs="Arial"/>
        </w:rPr>
      </w:pPr>
      <w:r w:rsidRPr="004D29C2">
        <w:rPr>
          <w:rFonts w:ascii="Arial" w:hAnsi="Arial" w:cs="Arial"/>
          <w:vertAlign w:val="superscript"/>
          <w:lang w:val="en-GB"/>
        </w:rPr>
        <w:t>2</w:t>
      </w:r>
      <w:r w:rsidR="00CE3791" w:rsidRPr="004D29C2">
        <w:rPr>
          <w:rFonts w:ascii="Arial" w:hAnsi="Arial" w:cs="Arial"/>
          <w:vertAlign w:val="superscript"/>
          <w:lang w:val="en-GB"/>
        </w:rPr>
        <w:t>3</w:t>
      </w:r>
      <w:r w:rsidR="00CE6952" w:rsidRPr="004D29C2">
        <w:rPr>
          <w:rFonts w:ascii="Arial" w:hAnsi="Arial" w:cs="Arial"/>
          <w:lang w:val="en-GB"/>
        </w:rPr>
        <w:t>OMS. World Health Organization. </w:t>
      </w:r>
      <w:r w:rsidR="00CE6952" w:rsidRPr="004D29C2">
        <w:rPr>
          <w:rFonts w:ascii="Arial" w:hAnsi="Arial" w:cs="Arial"/>
          <w:b/>
          <w:bCs/>
          <w:lang w:val="en-GB"/>
        </w:rPr>
        <w:t>Saving lives, spending less: a strategic response to noncommunicable diseases</w:t>
      </w:r>
      <w:r w:rsidR="00CE6952" w:rsidRPr="004D29C2">
        <w:rPr>
          <w:rFonts w:ascii="Arial" w:hAnsi="Arial" w:cs="Arial"/>
          <w:lang w:val="en-GB"/>
        </w:rPr>
        <w:t xml:space="preserve">. </w:t>
      </w:r>
      <w:r w:rsidR="00CE6952" w:rsidRPr="00595416">
        <w:rPr>
          <w:rFonts w:ascii="Arial" w:hAnsi="Arial" w:cs="Arial"/>
        </w:rPr>
        <w:t xml:space="preserve">World Health </w:t>
      </w:r>
      <w:proofErr w:type="spellStart"/>
      <w:r w:rsidR="00CE6952" w:rsidRPr="00595416">
        <w:rPr>
          <w:rFonts w:ascii="Arial" w:hAnsi="Arial" w:cs="Arial"/>
        </w:rPr>
        <w:t>Organization</w:t>
      </w:r>
      <w:proofErr w:type="spellEnd"/>
      <w:r w:rsidR="00CE6952" w:rsidRPr="00595416">
        <w:rPr>
          <w:rFonts w:ascii="Arial" w:hAnsi="Arial" w:cs="Arial"/>
        </w:rPr>
        <w:t>, 2018.</w:t>
      </w:r>
    </w:p>
    <w:p w14:paraId="71693E31" w14:textId="388A0E9E" w:rsidR="00DA4B06" w:rsidRPr="00595416" w:rsidRDefault="00DC4CC2" w:rsidP="00F347C0">
      <w:pPr>
        <w:spacing w:before="40" w:after="40" w:line="240" w:lineRule="auto"/>
        <w:rPr>
          <w:rFonts w:ascii="Arial" w:hAnsi="Arial" w:cs="Arial"/>
        </w:rPr>
      </w:pPr>
      <w:r w:rsidRPr="00595416">
        <w:rPr>
          <w:rFonts w:ascii="Arial" w:hAnsi="Arial" w:cs="Arial"/>
          <w:vertAlign w:val="superscript"/>
        </w:rPr>
        <w:t>2</w:t>
      </w:r>
      <w:r w:rsidR="00CE3791" w:rsidRPr="00595416">
        <w:rPr>
          <w:rFonts w:ascii="Arial" w:hAnsi="Arial" w:cs="Arial"/>
          <w:vertAlign w:val="superscript"/>
        </w:rPr>
        <w:t>4</w:t>
      </w:r>
      <w:r w:rsidR="00CE6952" w:rsidRPr="00595416">
        <w:rPr>
          <w:rFonts w:ascii="Arial" w:hAnsi="Arial" w:cs="Arial"/>
        </w:rPr>
        <w:t>SOUZA, Patrícia de Melo et al. Qualidade de vida de pacientes portadores de insuficiência renal crônica em tratamento de hemodiálise. </w:t>
      </w:r>
      <w:r w:rsidR="00CE6952" w:rsidRPr="00595416">
        <w:rPr>
          <w:rFonts w:ascii="Arial" w:hAnsi="Arial" w:cs="Arial"/>
          <w:b/>
          <w:bCs/>
        </w:rPr>
        <w:t xml:space="preserve">Revista Científica </w:t>
      </w:r>
      <w:proofErr w:type="spellStart"/>
      <w:r w:rsidR="00CE6952" w:rsidRPr="00595416">
        <w:rPr>
          <w:rFonts w:ascii="Arial" w:hAnsi="Arial" w:cs="Arial"/>
          <w:b/>
          <w:bCs/>
        </w:rPr>
        <w:t>FacMais</w:t>
      </w:r>
      <w:proofErr w:type="spellEnd"/>
      <w:r w:rsidR="00CE6952" w:rsidRPr="00595416">
        <w:rPr>
          <w:rFonts w:ascii="Arial" w:hAnsi="Arial" w:cs="Arial"/>
        </w:rPr>
        <w:t>, v. 11, n. 4, p. 196 - 208, 2017.</w:t>
      </w:r>
    </w:p>
    <w:p w14:paraId="3573A22E" w14:textId="23FAF789" w:rsidR="009E09F0" w:rsidRPr="00595416" w:rsidRDefault="00DC4CC2" w:rsidP="00F347C0">
      <w:pPr>
        <w:spacing w:before="40" w:after="40" w:line="240" w:lineRule="auto"/>
        <w:rPr>
          <w:rFonts w:ascii="Arial" w:hAnsi="Arial" w:cs="Arial"/>
        </w:rPr>
      </w:pPr>
      <w:r w:rsidRPr="00595416">
        <w:rPr>
          <w:rFonts w:ascii="Arial" w:eastAsia="Times New Roman" w:hAnsi="Arial" w:cs="Arial"/>
          <w:vertAlign w:val="superscript"/>
          <w:lang w:eastAsia="pt-BR"/>
        </w:rPr>
        <w:t>2</w:t>
      </w:r>
      <w:r w:rsidR="00CE3791" w:rsidRPr="00595416">
        <w:rPr>
          <w:rFonts w:ascii="Arial" w:eastAsia="Times New Roman" w:hAnsi="Arial" w:cs="Arial"/>
          <w:vertAlign w:val="superscript"/>
          <w:lang w:eastAsia="pt-BR"/>
        </w:rPr>
        <w:t>5</w:t>
      </w:r>
      <w:r w:rsidR="009E09F0" w:rsidRPr="00595416">
        <w:rPr>
          <w:rFonts w:ascii="Arial" w:eastAsia="Times New Roman" w:hAnsi="Arial" w:cs="Arial"/>
          <w:lang w:eastAsia="pt-BR"/>
        </w:rPr>
        <w:t>SESSO, Ricardo de Castro Cintra et al. Diálise crônica no Brasil-relatório do censo brasileiro de diálise, 2011. </w:t>
      </w:r>
      <w:proofErr w:type="spellStart"/>
      <w:r w:rsidR="009E09F0" w:rsidRPr="00595416">
        <w:rPr>
          <w:rFonts w:ascii="Arial" w:eastAsia="Times New Roman" w:hAnsi="Arial" w:cs="Arial"/>
          <w:b/>
          <w:bCs/>
          <w:lang w:eastAsia="pt-BR"/>
        </w:rPr>
        <w:t>Brazilian</w:t>
      </w:r>
      <w:proofErr w:type="spellEnd"/>
      <w:r w:rsidR="009E09F0" w:rsidRPr="00595416">
        <w:rPr>
          <w:rFonts w:ascii="Arial" w:eastAsia="Times New Roman" w:hAnsi="Arial" w:cs="Arial"/>
          <w:b/>
          <w:bCs/>
          <w:lang w:eastAsia="pt-BR"/>
        </w:rPr>
        <w:t xml:space="preserve"> </w:t>
      </w:r>
      <w:proofErr w:type="spellStart"/>
      <w:r w:rsidR="009E09F0" w:rsidRPr="00595416">
        <w:rPr>
          <w:rFonts w:ascii="Arial" w:eastAsia="Times New Roman" w:hAnsi="Arial" w:cs="Arial"/>
          <w:b/>
          <w:bCs/>
          <w:lang w:eastAsia="pt-BR"/>
        </w:rPr>
        <w:t>Journal</w:t>
      </w:r>
      <w:proofErr w:type="spellEnd"/>
      <w:r w:rsidR="009E09F0" w:rsidRPr="00595416">
        <w:rPr>
          <w:rFonts w:ascii="Arial" w:eastAsia="Times New Roman" w:hAnsi="Arial" w:cs="Arial"/>
          <w:b/>
          <w:bCs/>
          <w:lang w:eastAsia="pt-BR"/>
        </w:rPr>
        <w:t xml:space="preserve"> </w:t>
      </w:r>
      <w:proofErr w:type="spellStart"/>
      <w:r w:rsidR="009E09F0" w:rsidRPr="00595416">
        <w:rPr>
          <w:rFonts w:ascii="Arial" w:eastAsia="Times New Roman" w:hAnsi="Arial" w:cs="Arial"/>
          <w:b/>
          <w:bCs/>
          <w:lang w:eastAsia="pt-BR"/>
        </w:rPr>
        <w:t>of</w:t>
      </w:r>
      <w:proofErr w:type="spellEnd"/>
      <w:r w:rsidR="009E09F0" w:rsidRPr="00595416">
        <w:rPr>
          <w:rFonts w:ascii="Arial" w:eastAsia="Times New Roman" w:hAnsi="Arial" w:cs="Arial"/>
          <w:b/>
          <w:bCs/>
          <w:lang w:eastAsia="pt-BR"/>
        </w:rPr>
        <w:t xml:space="preserve"> </w:t>
      </w:r>
      <w:proofErr w:type="spellStart"/>
      <w:r w:rsidR="009E09F0" w:rsidRPr="00595416">
        <w:rPr>
          <w:rFonts w:ascii="Arial" w:eastAsia="Times New Roman" w:hAnsi="Arial" w:cs="Arial"/>
          <w:b/>
          <w:bCs/>
          <w:lang w:eastAsia="pt-BR"/>
        </w:rPr>
        <w:t>Nephrology</w:t>
      </w:r>
      <w:proofErr w:type="spellEnd"/>
      <w:r w:rsidR="009E09F0" w:rsidRPr="00595416">
        <w:rPr>
          <w:rFonts w:ascii="Arial" w:eastAsia="Times New Roman" w:hAnsi="Arial" w:cs="Arial"/>
          <w:lang w:eastAsia="pt-BR"/>
        </w:rPr>
        <w:t>, v. 34, n. 3, p. 272-277, 2011.</w:t>
      </w:r>
    </w:p>
    <w:p w14:paraId="36D8373A" w14:textId="393A1F10" w:rsidR="009E09F0" w:rsidRPr="00595416" w:rsidRDefault="00DC4CC2" w:rsidP="00F347C0">
      <w:pPr>
        <w:widowControl w:val="0"/>
        <w:spacing w:before="40" w:after="40" w:line="240" w:lineRule="auto"/>
        <w:rPr>
          <w:rFonts w:ascii="Arial" w:eastAsia="Times New Roman" w:hAnsi="Arial" w:cs="Arial"/>
          <w:lang w:eastAsia="pt-BR"/>
        </w:rPr>
      </w:pPr>
      <w:r w:rsidRPr="00595416">
        <w:rPr>
          <w:rFonts w:ascii="Arial" w:eastAsia="Times New Roman" w:hAnsi="Arial" w:cs="Arial"/>
          <w:vertAlign w:val="superscript"/>
          <w:lang w:eastAsia="pt-BR"/>
        </w:rPr>
        <w:t>2</w:t>
      </w:r>
      <w:r w:rsidR="00CE3791" w:rsidRPr="00595416">
        <w:rPr>
          <w:rFonts w:ascii="Arial" w:eastAsia="Times New Roman" w:hAnsi="Arial" w:cs="Arial"/>
          <w:vertAlign w:val="superscript"/>
          <w:lang w:eastAsia="pt-BR"/>
        </w:rPr>
        <w:t>6</w:t>
      </w:r>
      <w:r w:rsidR="009E09F0" w:rsidRPr="00595416">
        <w:rPr>
          <w:rFonts w:ascii="Arial" w:eastAsia="Times New Roman" w:hAnsi="Arial" w:cs="Arial"/>
          <w:lang w:eastAsia="pt-BR"/>
        </w:rPr>
        <w:t>SESSO, Ricardo de Castro Cintra et al. Diálise crônica no Brasil-relatório do censo brasileiro de diálise, 2015. </w:t>
      </w:r>
      <w:proofErr w:type="spellStart"/>
      <w:r w:rsidR="009E09F0" w:rsidRPr="00595416">
        <w:rPr>
          <w:rFonts w:ascii="Arial" w:eastAsia="Times New Roman" w:hAnsi="Arial" w:cs="Arial"/>
          <w:b/>
          <w:bCs/>
          <w:lang w:eastAsia="pt-BR"/>
        </w:rPr>
        <w:t>Brazilian</w:t>
      </w:r>
      <w:proofErr w:type="spellEnd"/>
      <w:r w:rsidR="009E09F0" w:rsidRPr="00595416">
        <w:rPr>
          <w:rFonts w:ascii="Arial" w:eastAsia="Times New Roman" w:hAnsi="Arial" w:cs="Arial"/>
          <w:b/>
          <w:bCs/>
          <w:lang w:eastAsia="pt-BR"/>
        </w:rPr>
        <w:t xml:space="preserve"> </w:t>
      </w:r>
      <w:proofErr w:type="spellStart"/>
      <w:r w:rsidR="009E09F0" w:rsidRPr="00595416">
        <w:rPr>
          <w:rFonts w:ascii="Arial" w:eastAsia="Times New Roman" w:hAnsi="Arial" w:cs="Arial"/>
          <w:b/>
          <w:bCs/>
          <w:lang w:eastAsia="pt-BR"/>
        </w:rPr>
        <w:t>Journal</w:t>
      </w:r>
      <w:proofErr w:type="spellEnd"/>
      <w:r w:rsidR="009E09F0" w:rsidRPr="00595416">
        <w:rPr>
          <w:rFonts w:ascii="Arial" w:eastAsia="Times New Roman" w:hAnsi="Arial" w:cs="Arial"/>
          <w:b/>
          <w:bCs/>
          <w:lang w:eastAsia="pt-BR"/>
        </w:rPr>
        <w:t xml:space="preserve"> </w:t>
      </w:r>
      <w:proofErr w:type="spellStart"/>
      <w:r w:rsidR="009E09F0" w:rsidRPr="00595416">
        <w:rPr>
          <w:rFonts w:ascii="Arial" w:eastAsia="Times New Roman" w:hAnsi="Arial" w:cs="Arial"/>
          <w:b/>
          <w:bCs/>
          <w:lang w:eastAsia="pt-BR"/>
        </w:rPr>
        <w:t>of</w:t>
      </w:r>
      <w:proofErr w:type="spellEnd"/>
      <w:r w:rsidR="009E09F0" w:rsidRPr="00595416">
        <w:rPr>
          <w:rFonts w:ascii="Arial" w:eastAsia="Times New Roman" w:hAnsi="Arial" w:cs="Arial"/>
          <w:b/>
          <w:bCs/>
          <w:lang w:eastAsia="pt-BR"/>
        </w:rPr>
        <w:t xml:space="preserve"> </w:t>
      </w:r>
      <w:proofErr w:type="spellStart"/>
      <w:r w:rsidR="009E09F0" w:rsidRPr="00595416">
        <w:rPr>
          <w:rFonts w:ascii="Arial" w:eastAsia="Times New Roman" w:hAnsi="Arial" w:cs="Arial"/>
          <w:b/>
          <w:bCs/>
          <w:lang w:eastAsia="pt-BR"/>
        </w:rPr>
        <w:t>Nephrology</w:t>
      </w:r>
      <w:proofErr w:type="spellEnd"/>
      <w:r w:rsidR="009E09F0" w:rsidRPr="00595416">
        <w:rPr>
          <w:rFonts w:ascii="Arial" w:eastAsia="Times New Roman" w:hAnsi="Arial" w:cs="Arial"/>
          <w:lang w:eastAsia="pt-BR"/>
        </w:rPr>
        <w:t>, v. 34, n. 3, p. 272-277, 2015.</w:t>
      </w:r>
    </w:p>
    <w:p w14:paraId="3C344C87" w14:textId="2C864738" w:rsidR="009E09F0" w:rsidRPr="00595416" w:rsidRDefault="005B7770" w:rsidP="00F347C0">
      <w:pPr>
        <w:widowControl w:val="0"/>
        <w:spacing w:before="40" w:after="40" w:line="240" w:lineRule="auto"/>
        <w:rPr>
          <w:rFonts w:ascii="Arial" w:eastAsia="Times New Roman" w:hAnsi="Arial" w:cs="Arial"/>
          <w:lang w:eastAsia="pt-BR"/>
        </w:rPr>
      </w:pPr>
      <w:r w:rsidRPr="00595416">
        <w:rPr>
          <w:rFonts w:ascii="Arial" w:eastAsia="Times New Roman" w:hAnsi="Arial" w:cs="Arial"/>
          <w:vertAlign w:val="superscript"/>
          <w:lang w:eastAsia="pt-BR"/>
        </w:rPr>
        <w:t>2</w:t>
      </w:r>
      <w:r w:rsidR="00CE3791" w:rsidRPr="00595416">
        <w:rPr>
          <w:rFonts w:ascii="Arial" w:eastAsia="Times New Roman" w:hAnsi="Arial" w:cs="Arial"/>
          <w:vertAlign w:val="superscript"/>
          <w:lang w:eastAsia="pt-BR"/>
        </w:rPr>
        <w:t>7</w:t>
      </w:r>
      <w:r w:rsidR="009E09F0" w:rsidRPr="00595416">
        <w:rPr>
          <w:rFonts w:ascii="Arial" w:eastAsia="Times New Roman" w:hAnsi="Arial" w:cs="Arial"/>
          <w:lang w:eastAsia="pt-BR"/>
        </w:rPr>
        <w:t>SESSO, Ricardo de Castro Cintra et al. Diálise crônica no Brasil-relatório do censo brasileiro de diálise, 2018. </w:t>
      </w:r>
      <w:proofErr w:type="spellStart"/>
      <w:r w:rsidR="009E09F0" w:rsidRPr="00595416">
        <w:rPr>
          <w:rFonts w:ascii="Arial" w:eastAsia="Times New Roman" w:hAnsi="Arial" w:cs="Arial"/>
          <w:b/>
          <w:bCs/>
          <w:lang w:eastAsia="pt-BR"/>
        </w:rPr>
        <w:t>Brazilian</w:t>
      </w:r>
      <w:proofErr w:type="spellEnd"/>
      <w:r w:rsidR="009E09F0" w:rsidRPr="00595416">
        <w:rPr>
          <w:rFonts w:ascii="Arial" w:eastAsia="Times New Roman" w:hAnsi="Arial" w:cs="Arial"/>
          <w:b/>
          <w:bCs/>
          <w:lang w:eastAsia="pt-BR"/>
        </w:rPr>
        <w:t xml:space="preserve"> </w:t>
      </w:r>
      <w:proofErr w:type="spellStart"/>
      <w:r w:rsidR="009E09F0" w:rsidRPr="00595416">
        <w:rPr>
          <w:rFonts w:ascii="Arial" w:eastAsia="Times New Roman" w:hAnsi="Arial" w:cs="Arial"/>
          <w:b/>
          <w:bCs/>
          <w:lang w:eastAsia="pt-BR"/>
        </w:rPr>
        <w:t>Journal</w:t>
      </w:r>
      <w:proofErr w:type="spellEnd"/>
      <w:r w:rsidR="009E09F0" w:rsidRPr="00595416">
        <w:rPr>
          <w:rFonts w:ascii="Arial" w:eastAsia="Times New Roman" w:hAnsi="Arial" w:cs="Arial"/>
          <w:b/>
          <w:bCs/>
          <w:lang w:eastAsia="pt-BR"/>
        </w:rPr>
        <w:t xml:space="preserve"> </w:t>
      </w:r>
      <w:proofErr w:type="spellStart"/>
      <w:r w:rsidR="009E09F0" w:rsidRPr="00595416">
        <w:rPr>
          <w:rFonts w:ascii="Arial" w:eastAsia="Times New Roman" w:hAnsi="Arial" w:cs="Arial"/>
          <w:b/>
          <w:bCs/>
          <w:lang w:eastAsia="pt-BR"/>
        </w:rPr>
        <w:t>of</w:t>
      </w:r>
      <w:proofErr w:type="spellEnd"/>
      <w:r w:rsidR="009E09F0" w:rsidRPr="00595416">
        <w:rPr>
          <w:rFonts w:ascii="Arial" w:eastAsia="Times New Roman" w:hAnsi="Arial" w:cs="Arial"/>
          <w:b/>
          <w:bCs/>
          <w:lang w:eastAsia="pt-BR"/>
        </w:rPr>
        <w:t xml:space="preserve"> </w:t>
      </w:r>
      <w:proofErr w:type="spellStart"/>
      <w:r w:rsidR="009E09F0" w:rsidRPr="00595416">
        <w:rPr>
          <w:rFonts w:ascii="Arial" w:eastAsia="Times New Roman" w:hAnsi="Arial" w:cs="Arial"/>
          <w:b/>
          <w:bCs/>
          <w:lang w:eastAsia="pt-BR"/>
        </w:rPr>
        <w:t>Nephrology</w:t>
      </w:r>
      <w:proofErr w:type="spellEnd"/>
      <w:r w:rsidR="009E09F0" w:rsidRPr="00595416">
        <w:rPr>
          <w:rFonts w:ascii="Arial" w:eastAsia="Times New Roman" w:hAnsi="Arial" w:cs="Arial"/>
          <w:lang w:eastAsia="pt-BR"/>
        </w:rPr>
        <w:t>, v. 34, n. 3, p. 272-277, 2018.</w:t>
      </w:r>
    </w:p>
    <w:p w14:paraId="037CB5E3" w14:textId="2D954664" w:rsidR="00961C4C" w:rsidRPr="006D66F8" w:rsidRDefault="00961C4C" w:rsidP="00551A46">
      <w:pPr>
        <w:widowControl w:val="0"/>
        <w:spacing w:after="0" w:line="240" w:lineRule="auto"/>
        <w:jc w:val="both"/>
        <w:rPr>
          <w:rFonts w:ascii="Arial" w:eastAsia="Times New Roman" w:hAnsi="Arial" w:cs="Arial"/>
          <w:color w:val="000000"/>
          <w:sz w:val="24"/>
          <w:szCs w:val="24"/>
          <w:shd w:val="clear" w:color="auto" w:fill="FFFFFF"/>
          <w:lang w:eastAsia="pt-BR"/>
        </w:rPr>
      </w:pPr>
    </w:p>
    <w:p w14:paraId="49F03647" w14:textId="311D141A" w:rsidR="00F836F6" w:rsidRPr="006D66F8" w:rsidRDefault="00D93146" w:rsidP="0042532E">
      <w:pPr>
        <w:jc w:val="both"/>
        <w:rPr>
          <w:rFonts w:ascii="Arial" w:hAnsi="Arial" w:cs="Arial"/>
          <w:sz w:val="24"/>
          <w:szCs w:val="24"/>
        </w:rPr>
      </w:pPr>
    </w:p>
    <w:sectPr w:rsidR="00F836F6" w:rsidRPr="006D66F8" w:rsidSect="000B7254">
      <w:headerReference w:type="default" r:id="rId16"/>
      <w:footerReference w:type="default" r:id="rId17"/>
      <w:footnotePr>
        <w:numFmt w:val="lowerLetter"/>
      </w:footnotePr>
      <w:pgSz w:w="11906" w:h="16838" w:code="9"/>
      <w:pgMar w:top="1418" w:right="1134" w:bottom="1418" w:left="1701" w:header="850" w:footer="709" w:gutter="0"/>
      <w:pgNumType w:start="89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5B5A6" w14:textId="77777777" w:rsidR="00D93146" w:rsidRDefault="00D93146" w:rsidP="00D94884">
      <w:pPr>
        <w:spacing w:after="0" w:line="240" w:lineRule="auto"/>
      </w:pPr>
      <w:r>
        <w:separator/>
      </w:r>
    </w:p>
  </w:endnote>
  <w:endnote w:type="continuationSeparator" w:id="0">
    <w:p w14:paraId="29C1BC39" w14:textId="77777777" w:rsidR="00D93146" w:rsidRDefault="00D93146" w:rsidP="00D948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5877743"/>
      <w:docPartObj>
        <w:docPartGallery w:val="Page Numbers (Bottom of Page)"/>
        <w:docPartUnique/>
      </w:docPartObj>
    </w:sdtPr>
    <w:sdtContent>
      <w:p w14:paraId="1D205E91" w14:textId="7CEB7D78" w:rsidR="000B7254" w:rsidRDefault="000B7254">
        <w:pPr>
          <w:pStyle w:val="Rodap"/>
          <w:jc w:val="right"/>
        </w:pPr>
        <w:r>
          <w:fldChar w:fldCharType="begin"/>
        </w:r>
        <w:r>
          <w:instrText>PAGE   \* MERGEFORMAT</w:instrText>
        </w:r>
        <w:r>
          <w:fldChar w:fldCharType="separate"/>
        </w:r>
        <w:r>
          <w:t>2</w:t>
        </w:r>
        <w:r>
          <w:fldChar w:fldCharType="end"/>
        </w:r>
      </w:p>
    </w:sdtContent>
  </w:sdt>
  <w:p w14:paraId="1E6FA7A4" w14:textId="77777777" w:rsidR="000B7254" w:rsidRDefault="000B725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15FB4" w14:textId="77777777" w:rsidR="00D93146" w:rsidRDefault="00D93146" w:rsidP="00D94884">
      <w:pPr>
        <w:spacing w:after="0" w:line="240" w:lineRule="auto"/>
      </w:pPr>
      <w:r>
        <w:separator/>
      </w:r>
    </w:p>
  </w:footnote>
  <w:footnote w:type="continuationSeparator" w:id="0">
    <w:p w14:paraId="079856E7" w14:textId="77777777" w:rsidR="00D93146" w:rsidRDefault="00D93146" w:rsidP="00D94884">
      <w:pPr>
        <w:spacing w:after="0" w:line="240" w:lineRule="auto"/>
      </w:pPr>
      <w:r>
        <w:continuationSeparator/>
      </w:r>
    </w:p>
  </w:footnote>
  <w:footnote w:id="1">
    <w:p w14:paraId="2B68C235" w14:textId="011A8A59" w:rsidR="00D94884" w:rsidRPr="0015382A" w:rsidRDefault="00D94884" w:rsidP="00997279">
      <w:pPr>
        <w:pStyle w:val="Textodenotaderodap"/>
        <w:jc w:val="both"/>
        <w:rPr>
          <w:rFonts w:ascii="Arial" w:hAnsi="Arial" w:cs="Arial"/>
        </w:rPr>
      </w:pPr>
      <w:r w:rsidRPr="0015382A">
        <w:rPr>
          <w:rStyle w:val="Refdenotaderodap"/>
          <w:rFonts w:ascii="Arial" w:hAnsi="Arial" w:cs="Arial"/>
        </w:rPr>
        <w:footnoteRef/>
      </w:r>
      <w:r w:rsidRPr="0015382A">
        <w:rPr>
          <w:rFonts w:ascii="Arial" w:hAnsi="Arial" w:cs="Arial"/>
        </w:rPr>
        <w:t>Graduando em Geografia</w:t>
      </w:r>
      <w:r w:rsidR="00E52110" w:rsidRPr="0015382A">
        <w:rPr>
          <w:rFonts w:ascii="Arial" w:hAnsi="Arial" w:cs="Arial"/>
        </w:rPr>
        <w:t>-Bacharelado. Universidade Federal do Maranhão (UFMA), https://sigaa.ufma.br/sigaa/public/curso/alunos_curso.jsf?lc=pt_BR&amp;id=85798.</w:t>
      </w:r>
    </w:p>
  </w:footnote>
  <w:footnote w:id="2">
    <w:p w14:paraId="070F2903" w14:textId="7C110708" w:rsidR="00E52110" w:rsidRDefault="00E52110" w:rsidP="00997279">
      <w:pPr>
        <w:pStyle w:val="Textodenotaderodap"/>
        <w:jc w:val="both"/>
      </w:pPr>
      <w:r w:rsidRPr="0015382A">
        <w:rPr>
          <w:rStyle w:val="Refdenotaderodap"/>
          <w:rFonts w:ascii="Arial" w:hAnsi="Arial" w:cs="Arial"/>
        </w:rPr>
        <w:footnoteRef/>
      </w:r>
      <w:r w:rsidRPr="0015382A">
        <w:rPr>
          <w:rFonts w:ascii="Arial" w:hAnsi="Arial" w:cs="Arial"/>
        </w:rPr>
        <w:t xml:space="preserve"> </w:t>
      </w:r>
      <w:r w:rsidR="00997279" w:rsidRPr="0015382A">
        <w:rPr>
          <w:rFonts w:ascii="Arial" w:hAnsi="Arial" w:cs="Arial"/>
        </w:rPr>
        <w:t>Doutor em Ciências. Professor Doutor do Departamento de Geociências (DEGEO), da Universidade Federal do Maranhão (UFMA) e Coordenador do Laboratório de Geoprocessamento e Análise Espacial (GEOPRO), https://sigaa.ufma.br/sigaa/public/departamento/professores.jsf?id=1047&amp;lc=pt_BR</w:t>
      </w:r>
      <w:r w:rsidR="007A5368">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F30A4" w14:textId="4B7D90E8" w:rsidR="000B5F64" w:rsidRDefault="002B2296">
    <w:pPr>
      <w:pStyle w:val="Cabealho"/>
    </w:pPr>
    <w:r>
      <w:rPr>
        <w:noProof/>
      </w:rPr>
      <w:drawing>
        <wp:inline distT="0" distB="0" distL="0" distR="0" wp14:anchorId="32931D8C" wp14:editId="046255AD">
          <wp:extent cx="5760085" cy="130238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1302385"/>
                  </a:xfrm>
                  <a:prstGeom prst="rect">
                    <a:avLst/>
                  </a:prstGeom>
                  <a:noFill/>
                  <a:ln>
                    <a:noFill/>
                  </a:ln>
                </pic:spPr>
              </pic:pic>
            </a:graphicData>
          </a:graphic>
        </wp:inline>
      </w:drawing>
    </w:r>
  </w:p>
  <w:p w14:paraId="3DD9C061" w14:textId="77777777" w:rsidR="00CE23B9" w:rsidRDefault="000B7254">
    <w:pPr>
      <w:pStyle w:val="Cabealho"/>
      <w:rPr>
        <w:rFonts w:ascii="Arial" w:hAnsi="Arial" w:cs="Arial"/>
        <w:color w:val="000000"/>
        <w:sz w:val="16"/>
        <w:szCs w:val="16"/>
      </w:rPr>
    </w:pPr>
    <w:r>
      <w:rPr>
        <w:color w:val="000000"/>
        <w:sz w:val="16"/>
        <w:szCs w:val="16"/>
      </w:rPr>
      <w:t xml:space="preserve">MUNIZ, M.F.; RANGEL, M.E.S. </w:t>
    </w:r>
    <w:r>
      <w:rPr>
        <w:color w:val="000000"/>
        <w:sz w:val="16"/>
        <w:szCs w:val="16"/>
      </w:rPr>
      <w:t xml:space="preserve"> </w:t>
    </w:r>
    <w:r>
      <w:rPr>
        <w:rFonts w:cs="Arial"/>
        <w:b/>
        <w:bCs/>
        <w:color w:val="000000"/>
        <w:sz w:val="16"/>
        <w:szCs w:val="16"/>
      </w:rPr>
      <w:t xml:space="preserve">Política de assistência à saúde: </w:t>
    </w:r>
    <w:r>
      <w:rPr>
        <w:rFonts w:cs="Arial"/>
        <w:color w:val="000000"/>
        <w:sz w:val="16"/>
        <w:szCs w:val="16"/>
      </w:rPr>
      <w:t>cenário da insuficiência renal na baixada maranhense entre 2015 e 2018.</w:t>
    </w:r>
    <w:r>
      <w:rPr>
        <w:rFonts w:ascii="Arial" w:hAnsi="Arial" w:cs="Arial"/>
        <w:color w:val="000000"/>
        <w:sz w:val="16"/>
        <w:szCs w:val="16"/>
      </w:rPr>
      <w:t xml:space="preserve"> In. Simpósio Nacional de Geografia da Saúde: dimensões geográficas dos impactos e desafios das pandemias. X., 2021, Campina Grande. Anais [...]. Campina Grande: UFCG, 2021. p.</w:t>
    </w:r>
    <w:r>
      <w:rPr>
        <w:color w:val="000000"/>
        <w:sz w:val="16"/>
        <w:szCs w:val="16"/>
      </w:rPr>
      <w:t xml:space="preserve"> </w:t>
    </w:r>
    <w:r>
      <w:rPr>
        <w:color w:val="000000"/>
        <w:sz w:val="16"/>
        <w:szCs w:val="16"/>
      </w:rPr>
      <w:t>896-907</w:t>
    </w:r>
    <w:r>
      <w:rPr>
        <w:rFonts w:ascii="Arial" w:hAnsi="Arial" w:cs="Arial"/>
        <w:color w:val="000000"/>
        <w:sz w:val="16"/>
        <w:szCs w:val="16"/>
      </w:rPr>
      <w:t xml:space="preserve">.  Disponível em </w:t>
    </w:r>
    <w:hyperlink r:id="rId2" w:history="1">
      <w:r>
        <w:rPr>
          <w:rStyle w:val="Hyperlink"/>
          <w:rFonts w:ascii="Arial" w:hAnsi="Arial" w:cs="Arial"/>
          <w:sz w:val="16"/>
          <w:szCs w:val="16"/>
        </w:rPr>
        <w:t>https://www.anaisgeosaude.com</w:t>
      </w:r>
    </w:hyperlink>
    <w:r>
      <w:rPr>
        <w:rFonts w:ascii="Arial" w:hAnsi="Arial" w:cs="Arial"/>
        <w:color w:val="000000"/>
        <w:sz w:val="16"/>
        <w:szCs w:val="16"/>
      </w:rPr>
      <w:t xml:space="preserve">.  </w:t>
    </w:r>
  </w:p>
  <w:p w14:paraId="2B2D03ED" w14:textId="7BDF3AA5" w:rsidR="002B2296" w:rsidRDefault="000B7254">
    <w:pPr>
      <w:pStyle w:val="Cabealho"/>
      <w:rPr>
        <w:rFonts w:ascii="Arial" w:hAnsi="Arial" w:cs="Arial"/>
        <w:b/>
        <w:bCs/>
        <w:color w:val="000000"/>
        <w:sz w:val="16"/>
        <w:szCs w:val="16"/>
      </w:rPr>
    </w:pPr>
    <w:r>
      <w:rPr>
        <w:rFonts w:ascii="Arial" w:hAnsi="Arial" w:cs="Arial"/>
        <w:b/>
        <w:bCs/>
        <w:color w:val="000000"/>
        <w:sz w:val="16"/>
        <w:szCs w:val="16"/>
      </w:rPr>
      <w:t>ISSN 1980-5829</w:t>
    </w:r>
  </w:p>
  <w:p w14:paraId="36509B62" w14:textId="77777777" w:rsidR="000B7254" w:rsidRDefault="000B7254">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5C9"/>
    <w:rsid w:val="00012EF7"/>
    <w:rsid w:val="00023469"/>
    <w:rsid w:val="00044CE1"/>
    <w:rsid w:val="00046C26"/>
    <w:rsid w:val="00046DD4"/>
    <w:rsid w:val="00061EDB"/>
    <w:rsid w:val="0006689E"/>
    <w:rsid w:val="00071744"/>
    <w:rsid w:val="0007188C"/>
    <w:rsid w:val="000741D5"/>
    <w:rsid w:val="000769A1"/>
    <w:rsid w:val="00077DCC"/>
    <w:rsid w:val="000938BF"/>
    <w:rsid w:val="000A2481"/>
    <w:rsid w:val="000A355F"/>
    <w:rsid w:val="000A3D9A"/>
    <w:rsid w:val="000A472A"/>
    <w:rsid w:val="000B5F64"/>
    <w:rsid w:val="000B7254"/>
    <w:rsid w:val="000D12F4"/>
    <w:rsid w:val="000D4569"/>
    <w:rsid w:val="000E3007"/>
    <w:rsid w:val="000F2F34"/>
    <w:rsid w:val="00100FA8"/>
    <w:rsid w:val="001179D5"/>
    <w:rsid w:val="001269BA"/>
    <w:rsid w:val="001348D0"/>
    <w:rsid w:val="00137B49"/>
    <w:rsid w:val="00143D63"/>
    <w:rsid w:val="001522B2"/>
    <w:rsid w:val="0015382A"/>
    <w:rsid w:val="0018273B"/>
    <w:rsid w:val="00187612"/>
    <w:rsid w:val="00195889"/>
    <w:rsid w:val="001A2A4A"/>
    <w:rsid w:val="0020245A"/>
    <w:rsid w:val="0021501C"/>
    <w:rsid w:val="00225A23"/>
    <w:rsid w:val="00225BED"/>
    <w:rsid w:val="00226AA9"/>
    <w:rsid w:val="002573AE"/>
    <w:rsid w:val="00271D70"/>
    <w:rsid w:val="002A24B2"/>
    <w:rsid w:val="002B2296"/>
    <w:rsid w:val="002B56F2"/>
    <w:rsid w:val="002B69B2"/>
    <w:rsid w:val="002B6D11"/>
    <w:rsid w:val="002E5C36"/>
    <w:rsid w:val="002E6A7E"/>
    <w:rsid w:val="002E727D"/>
    <w:rsid w:val="002F0562"/>
    <w:rsid w:val="002F0AB6"/>
    <w:rsid w:val="002F1449"/>
    <w:rsid w:val="00306757"/>
    <w:rsid w:val="00325C67"/>
    <w:rsid w:val="00331BAC"/>
    <w:rsid w:val="003427B4"/>
    <w:rsid w:val="00342A6C"/>
    <w:rsid w:val="0034557E"/>
    <w:rsid w:val="0036507C"/>
    <w:rsid w:val="0037130F"/>
    <w:rsid w:val="00385E16"/>
    <w:rsid w:val="0038732A"/>
    <w:rsid w:val="0039765D"/>
    <w:rsid w:val="003B7AEF"/>
    <w:rsid w:val="00410077"/>
    <w:rsid w:val="0042532E"/>
    <w:rsid w:val="00433381"/>
    <w:rsid w:val="00444F22"/>
    <w:rsid w:val="0045246A"/>
    <w:rsid w:val="00462D24"/>
    <w:rsid w:val="00475A1E"/>
    <w:rsid w:val="004763DE"/>
    <w:rsid w:val="004868EF"/>
    <w:rsid w:val="00493F8E"/>
    <w:rsid w:val="004966F2"/>
    <w:rsid w:val="004D29C2"/>
    <w:rsid w:val="004D3B90"/>
    <w:rsid w:val="004D6C41"/>
    <w:rsid w:val="00501584"/>
    <w:rsid w:val="00504547"/>
    <w:rsid w:val="00507279"/>
    <w:rsid w:val="005276F3"/>
    <w:rsid w:val="005434AA"/>
    <w:rsid w:val="0054577A"/>
    <w:rsid w:val="00546239"/>
    <w:rsid w:val="00551A46"/>
    <w:rsid w:val="00553A39"/>
    <w:rsid w:val="00555EF5"/>
    <w:rsid w:val="00557741"/>
    <w:rsid w:val="0057204C"/>
    <w:rsid w:val="00586096"/>
    <w:rsid w:val="005939F2"/>
    <w:rsid w:val="00595416"/>
    <w:rsid w:val="005B7770"/>
    <w:rsid w:val="005C52BD"/>
    <w:rsid w:val="005E04F1"/>
    <w:rsid w:val="005E3595"/>
    <w:rsid w:val="005F022A"/>
    <w:rsid w:val="005F53CD"/>
    <w:rsid w:val="0061489C"/>
    <w:rsid w:val="00654E74"/>
    <w:rsid w:val="006A3B5C"/>
    <w:rsid w:val="006B50A7"/>
    <w:rsid w:val="006B6B8C"/>
    <w:rsid w:val="006C71FD"/>
    <w:rsid w:val="006D66F8"/>
    <w:rsid w:val="00705DB6"/>
    <w:rsid w:val="00715466"/>
    <w:rsid w:val="00715988"/>
    <w:rsid w:val="00726729"/>
    <w:rsid w:val="00754DEE"/>
    <w:rsid w:val="00762D00"/>
    <w:rsid w:val="00764ABF"/>
    <w:rsid w:val="00777E39"/>
    <w:rsid w:val="00784057"/>
    <w:rsid w:val="007878B5"/>
    <w:rsid w:val="007A5368"/>
    <w:rsid w:val="007B2D28"/>
    <w:rsid w:val="007C2C35"/>
    <w:rsid w:val="007C765E"/>
    <w:rsid w:val="00821EE7"/>
    <w:rsid w:val="00831D24"/>
    <w:rsid w:val="00834A78"/>
    <w:rsid w:val="00841DAA"/>
    <w:rsid w:val="00845527"/>
    <w:rsid w:val="00845D9A"/>
    <w:rsid w:val="00853D34"/>
    <w:rsid w:val="00874AE6"/>
    <w:rsid w:val="00880075"/>
    <w:rsid w:val="00881FB7"/>
    <w:rsid w:val="00892F5D"/>
    <w:rsid w:val="008971EA"/>
    <w:rsid w:val="008D14E3"/>
    <w:rsid w:val="008E61D9"/>
    <w:rsid w:val="009117F3"/>
    <w:rsid w:val="00940AE7"/>
    <w:rsid w:val="00952FDE"/>
    <w:rsid w:val="00961C4C"/>
    <w:rsid w:val="0096215F"/>
    <w:rsid w:val="00983231"/>
    <w:rsid w:val="00991590"/>
    <w:rsid w:val="00997279"/>
    <w:rsid w:val="009B5187"/>
    <w:rsid w:val="009B55C9"/>
    <w:rsid w:val="009B75B6"/>
    <w:rsid w:val="009E09F0"/>
    <w:rsid w:val="009E6D93"/>
    <w:rsid w:val="009F0604"/>
    <w:rsid w:val="009F6238"/>
    <w:rsid w:val="00A377A7"/>
    <w:rsid w:val="00A51BA9"/>
    <w:rsid w:val="00A65365"/>
    <w:rsid w:val="00A73160"/>
    <w:rsid w:val="00A74DC5"/>
    <w:rsid w:val="00A766FB"/>
    <w:rsid w:val="00A91525"/>
    <w:rsid w:val="00A9745C"/>
    <w:rsid w:val="00AC38C4"/>
    <w:rsid w:val="00B239CA"/>
    <w:rsid w:val="00B43870"/>
    <w:rsid w:val="00B7585A"/>
    <w:rsid w:val="00B86C75"/>
    <w:rsid w:val="00B93B73"/>
    <w:rsid w:val="00B947C4"/>
    <w:rsid w:val="00BB79E7"/>
    <w:rsid w:val="00BE1F75"/>
    <w:rsid w:val="00BF02AC"/>
    <w:rsid w:val="00BF64BC"/>
    <w:rsid w:val="00BF65F2"/>
    <w:rsid w:val="00C03FFB"/>
    <w:rsid w:val="00C131FA"/>
    <w:rsid w:val="00C274E2"/>
    <w:rsid w:val="00C5342B"/>
    <w:rsid w:val="00C6260A"/>
    <w:rsid w:val="00C7642A"/>
    <w:rsid w:val="00C83960"/>
    <w:rsid w:val="00CA56D3"/>
    <w:rsid w:val="00CC0BFD"/>
    <w:rsid w:val="00CE23B9"/>
    <w:rsid w:val="00CE3791"/>
    <w:rsid w:val="00CE6952"/>
    <w:rsid w:val="00CF7F8E"/>
    <w:rsid w:val="00D00388"/>
    <w:rsid w:val="00D105CD"/>
    <w:rsid w:val="00D276A2"/>
    <w:rsid w:val="00D41D83"/>
    <w:rsid w:val="00D45C04"/>
    <w:rsid w:val="00D678AC"/>
    <w:rsid w:val="00D744A7"/>
    <w:rsid w:val="00D86637"/>
    <w:rsid w:val="00D866E9"/>
    <w:rsid w:val="00D93146"/>
    <w:rsid w:val="00D94884"/>
    <w:rsid w:val="00D97230"/>
    <w:rsid w:val="00DA44E6"/>
    <w:rsid w:val="00DA4B06"/>
    <w:rsid w:val="00DA7E80"/>
    <w:rsid w:val="00DB415A"/>
    <w:rsid w:val="00DC4CC2"/>
    <w:rsid w:val="00DC6C73"/>
    <w:rsid w:val="00DE1D44"/>
    <w:rsid w:val="00E00AFD"/>
    <w:rsid w:val="00E21087"/>
    <w:rsid w:val="00E52110"/>
    <w:rsid w:val="00E709F1"/>
    <w:rsid w:val="00E7446B"/>
    <w:rsid w:val="00E82237"/>
    <w:rsid w:val="00E91E50"/>
    <w:rsid w:val="00EB3892"/>
    <w:rsid w:val="00EB6A3A"/>
    <w:rsid w:val="00EC233C"/>
    <w:rsid w:val="00EE6F1C"/>
    <w:rsid w:val="00F10ED8"/>
    <w:rsid w:val="00F154AE"/>
    <w:rsid w:val="00F347C0"/>
    <w:rsid w:val="00F374EE"/>
    <w:rsid w:val="00F62527"/>
    <w:rsid w:val="00F913EA"/>
    <w:rsid w:val="00F93CB5"/>
    <w:rsid w:val="00F95686"/>
    <w:rsid w:val="00FB5C70"/>
    <w:rsid w:val="00FC2C71"/>
    <w:rsid w:val="00FC3706"/>
    <w:rsid w:val="00FE304F"/>
    <w:rsid w:val="00FE5798"/>
    <w:rsid w:val="00FF144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6ECC1"/>
  <w15:chartTrackingRefBased/>
  <w15:docId w15:val="{4984C6BD-E2FA-4B44-B355-AD3826D29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137B49"/>
    <w:rPr>
      <w:color w:val="0563C1" w:themeColor="hyperlink"/>
      <w:u w:val="single"/>
    </w:rPr>
  </w:style>
  <w:style w:type="character" w:styleId="MenoPendente">
    <w:name w:val="Unresolved Mention"/>
    <w:basedOn w:val="Fontepargpadro"/>
    <w:uiPriority w:val="99"/>
    <w:semiHidden/>
    <w:unhideWhenUsed/>
    <w:rsid w:val="00137B49"/>
    <w:rPr>
      <w:color w:val="605E5C"/>
      <w:shd w:val="clear" w:color="auto" w:fill="E1DFDD"/>
    </w:rPr>
  </w:style>
  <w:style w:type="paragraph" w:styleId="Textodenotaderodap">
    <w:name w:val="footnote text"/>
    <w:basedOn w:val="Normal"/>
    <w:link w:val="TextodenotaderodapChar"/>
    <w:uiPriority w:val="99"/>
    <w:semiHidden/>
    <w:unhideWhenUsed/>
    <w:rsid w:val="00D9488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94884"/>
    <w:rPr>
      <w:sz w:val="20"/>
      <w:szCs w:val="20"/>
    </w:rPr>
  </w:style>
  <w:style w:type="character" w:styleId="Refdenotaderodap">
    <w:name w:val="footnote reference"/>
    <w:basedOn w:val="Fontepargpadro"/>
    <w:uiPriority w:val="99"/>
    <w:semiHidden/>
    <w:unhideWhenUsed/>
    <w:rsid w:val="00D94884"/>
    <w:rPr>
      <w:vertAlign w:val="superscript"/>
    </w:rPr>
  </w:style>
  <w:style w:type="paragraph" w:styleId="Cabealho">
    <w:name w:val="header"/>
    <w:basedOn w:val="Normal"/>
    <w:link w:val="CabealhoChar"/>
    <w:uiPriority w:val="99"/>
    <w:unhideWhenUsed/>
    <w:rsid w:val="000B5F6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B5F64"/>
  </w:style>
  <w:style w:type="paragraph" w:styleId="Rodap">
    <w:name w:val="footer"/>
    <w:basedOn w:val="Normal"/>
    <w:link w:val="RodapChar"/>
    <w:uiPriority w:val="99"/>
    <w:unhideWhenUsed/>
    <w:rsid w:val="000B5F64"/>
    <w:pPr>
      <w:tabs>
        <w:tab w:val="center" w:pos="4252"/>
        <w:tab w:val="right" w:pos="8504"/>
      </w:tabs>
      <w:spacing w:after="0" w:line="240" w:lineRule="auto"/>
    </w:pPr>
  </w:style>
  <w:style w:type="character" w:customStyle="1" w:styleId="RodapChar">
    <w:name w:val="Rodapé Char"/>
    <w:basedOn w:val="Fontepargpadro"/>
    <w:link w:val="Rodap"/>
    <w:uiPriority w:val="99"/>
    <w:rsid w:val="000B5F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806837">
      <w:bodyDiv w:val="1"/>
      <w:marLeft w:val="0"/>
      <w:marRight w:val="0"/>
      <w:marTop w:val="0"/>
      <w:marBottom w:val="0"/>
      <w:divBdr>
        <w:top w:val="none" w:sz="0" w:space="0" w:color="auto"/>
        <w:left w:val="none" w:sz="0" w:space="0" w:color="auto"/>
        <w:bottom w:val="none" w:sz="0" w:space="0" w:color="auto"/>
        <w:right w:val="none" w:sz="0" w:space="0" w:color="auto"/>
      </w:divBdr>
    </w:div>
    <w:div w:id="1943371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mpma.mp.br/arquivos/CAOPSAUDE/Anexo_Resolu%C3%A7%C3%A3o_CIBMA_n%C2%BA_64-2018.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mpma.mp.br/arquivos/COCOM/arquivos/RESOLUCAO_CIBMA_44_2011.pdf"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tabnet.datasus.gov.br/cgi/deftohtm.exe?sih/cnv/nrma.def" TargetMode="External"/><Relationship Id="rId5" Type="http://schemas.openxmlformats.org/officeDocument/2006/relationships/footnotes" Target="footnotes.xml"/><Relationship Id="rId15" Type="http://schemas.openxmlformats.org/officeDocument/2006/relationships/hyperlink" Target="http://stc.ma.gov.br/legisla-documento/?id=3854" TargetMode="External"/><Relationship Id="rId10" Type="http://schemas.openxmlformats.org/officeDocument/2006/relationships/hyperlink" Target="http://tabnet.datasus.gov.br/cgi/deftohtm.exe?sia/cnv/qama.def"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bvsms.saude.gov.br/bvs/saudelegis/gm/2014/prt0389_13_03_2014" TargetMode="External"/><Relationship Id="rId14" Type="http://schemas.openxmlformats.org/officeDocument/2006/relationships/hyperlink" Target="https://www.conass.org.br/pdf/planos-estaduais-de-saude/MA_Plano%20de%20saude%202016-2019.pdf"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www.anaisgeosaude.com" TargetMode="External"/><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0343F4-5517-495B-93F6-552A50CC0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13</Pages>
  <Words>5813</Words>
  <Characters>31394</Characters>
  <Application>Microsoft Office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miller ferreira</dc:creator>
  <cp:keywords/>
  <dc:description/>
  <cp:lastModifiedBy>XISTO SOUZA JÚNIOR</cp:lastModifiedBy>
  <cp:revision>7</cp:revision>
  <dcterms:created xsi:type="dcterms:W3CDTF">2021-05-26T17:18:00Z</dcterms:created>
  <dcterms:modified xsi:type="dcterms:W3CDTF">2021-08-15T23:33:00Z</dcterms:modified>
</cp:coreProperties>
</file>