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C881A" w14:textId="77777777" w:rsidR="00C72F5C" w:rsidRPr="000F0138" w:rsidRDefault="00EC7E33">
      <w:pPr>
        <w:pStyle w:val="Corpo"/>
        <w:spacing w:before="120" w:after="120" w:line="240" w:lineRule="auto"/>
        <w:ind w:firstLine="0"/>
        <w:jc w:val="center"/>
        <w:rPr>
          <w:b/>
          <w:bCs/>
          <w:sz w:val="22"/>
          <w:szCs w:val="22"/>
        </w:rPr>
      </w:pPr>
      <w:r w:rsidRPr="000F0138">
        <w:rPr>
          <w:b/>
          <w:bCs/>
          <w:sz w:val="22"/>
          <w:szCs w:val="22"/>
        </w:rPr>
        <w:t>ANALISE ESPACIAL DA COVID-19 EM PRESIDENTE PRUDENTE E BOTUCATU - SP</w:t>
      </w:r>
    </w:p>
    <w:p w14:paraId="761E0590" w14:textId="77777777" w:rsidR="00C72F5C" w:rsidRDefault="00C72F5C">
      <w:pPr>
        <w:pStyle w:val="Corpo"/>
        <w:spacing w:before="120" w:after="120" w:line="240" w:lineRule="auto"/>
        <w:ind w:firstLine="0"/>
        <w:jc w:val="center"/>
      </w:pPr>
    </w:p>
    <w:p w14:paraId="78C86763" w14:textId="599FE7C3" w:rsidR="00C72F5C" w:rsidRDefault="00EC7E33">
      <w:pPr>
        <w:pStyle w:val="Corpo"/>
        <w:spacing w:before="120" w:after="120" w:line="240" w:lineRule="auto"/>
        <w:jc w:val="right"/>
        <w:rPr>
          <w:sz w:val="20"/>
          <w:szCs w:val="20"/>
        </w:rPr>
      </w:pPr>
      <w:r>
        <w:rPr>
          <w:sz w:val="20"/>
          <w:szCs w:val="20"/>
        </w:rPr>
        <w:t>LIMA, Jo</w:t>
      </w:r>
      <w:r>
        <w:rPr>
          <w:sz w:val="20"/>
          <w:szCs w:val="20"/>
          <w:lang w:val="pt-PT"/>
        </w:rPr>
        <w:t>ão Pedro Pereira Caetano</w:t>
      </w:r>
      <w:r w:rsidR="001607DC">
        <w:rPr>
          <w:sz w:val="20"/>
          <w:szCs w:val="20"/>
          <w:lang w:val="pt-PT"/>
        </w:rPr>
        <w:t xml:space="preserve"> de</w:t>
      </w:r>
      <w:r>
        <w:rPr>
          <w:sz w:val="20"/>
          <w:szCs w:val="20"/>
          <w:vertAlign w:val="superscript"/>
        </w:rPr>
        <w:footnoteReference w:id="2"/>
      </w:r>
    </w:p>
    <w:p w14:paraId="3B332764" w14:textId="77777777" w:rsidR="00C72F5C" w:rsidRDefault="00EC7E33">
      <w:pPr>
        <w:pStyle w:val="Corpo"/>
        <w:spacing w:before="120" w:after="120" w:line="240" w:lineRule="auto"/>
        <w:jc w:val="right"/>
        <w:rPr>
          <w:sz w:val="20"/>
          <w:szCs w:val="20"/>
        </w:rPr>
      </w:pPr>
      <w:r>
        <w:rPr>
          <w:sz w:val="20"/>
          <w:szCs w:val="20"/>
        </w:rPr>
        <w:t>GUIMARÃ</w:t>
      </w:r>
      <w:r>
        <w:rPr>
          <w:sz w:val="20"/>
          <w:szCs w:val="20"/>
          <w:lang w:val="fr-FR"/>
        </w:rPr>
        <w:t>ES, Raul Borges</w:t>
      </w:r>
      <w:r>
        <w:rPr>
          <w:sz w:val="20"/>
          <w:szCs w:val="20"/>
          <w:vertAlign w:val="superscript"/>
        </w:rPr>
        <w:footnoteReference w:id="3"/>
      </w:r>
    </w:p>
    <w:p w14:paraId="347B0CDB" w14:textId="77777777" w:rsidR="00C72F5C" w:rsidRDefault="00C72F5C">
      <w:pPr>
        <w:pStyle w:val="Corpo"/>
        <w:spacing w:before="120" w:after="120" w:line="240" w:lineRule="auto"/>
        <w:ind w:firstLine="0"/>
        <w:jc w:val="center"/>
        <w:rPr>
          <w:sz w:val="20"/>
          <w:szCs w:val="20"/>
        </w:rPr>
      </w:pPr>
    </w:p>
    <w:p w14:paraId="6FA90C1E" w14:textId="77777777" w:rsidR="00C72F5C" w:rsidRPr="000F0138" w:rsidRDefault="00EC7E33">
      <w:pPr>
        <w:pStyle w:val="Corpo"/>
        <w:spacing w:after="0" w:line="240" w:lineRule="auto"/>
        <w:ind w:firstLine="0"/>
        <w:rPr>
          <w:b/>
          <w:bCs/>
          <w:sz w:val="22"/>
          <w:szCs w:val="22"/>
        </w:rPr>
      </w:pPr>
      <w:r w:rsidRPr="000F0138">
        <w:rPr>
          <w:b/>
          <w:bCs/>
          <w:sz w:val="22"/>
          <w:szCs w:val="22"/>
          <w:lang w:val="fr-FR"/>
        </w:rPr>
        <w:t>RESUMO</w:t>
      </w:r>
    </w:p>
    <w:p w14:paraId="4342BD94" w14:textId="77777777" w:rsidR="00C72F5C" w:rsidRDefault="00C72F5C">
      <w:pPr>
        <w:pStyle w:val="Corpo"/>
        <w:spacing w:after="0" w:line="240" w:lineRule="auto"/>
        <w:ind w:firstLine="0"/>
        <w:rPr>
          <w:b/>
          <w:bCs/>
        </w:rPr>
      </w:pPr>
    </w:p>
    <w:p w14:paraId="726FB925" w14:textId="77777777" w:rsidR="00C72F5C" w:rsidRDefault="00EC7E33">
      <w:pPr>
        <w:pStyle w:val="Corpo"/>
        <w:spacing w:after="0" w:line="240" w:lineRule="auto"/>
        <w:ind w:firstLine="0"/>
        <w:rPr>
          <w:sz w:val="22"/>
          <w:szCs w:val="22"/>
        </w:rPr>
      </w:pPr>
      <w:r>
        <w:rPr>
          <w:sz w:val="22"/>
          <w:szCs w:val="22"/>
          <w:lang w:val="pt-PT"/>
        </w:rPr>
        <w:t>Este trabalho faz parte de uma Iniciaçã</w:t>
      </w:r>
      <w:r>
        <w:rPr>
          <w:sz w:val="22"/>
          <w:szCs w:val="22"/>
          <w:lang w:val="it-IT"/>
        </w:rPr>
        <w:t>o Cient</w:t>
      </w:r>
      <w:r>
        <w:rPr>
          <w:sz w:val="22"/>
          <w:szCs w:val="22"/>
        </w:rPr>
        <w:t>í</w:t>
      </w:r>
      <w:r>
        <w:rPr>
          <w:sz w:val="22"/>
          <w:szCs w:val="22"/>
          <w:lang w:val="pt-PT"/>
        </w:rPr>
        <w:t>fica em andamento, a qual se propõ</w:t>
      </w:r>
      <w:r w:rsidR="006F187C">
        <w:rPr>
          <w:sz w:val="22"/>
          <w:szCs w:val="22"/>
        </w:rPr>
        <w:t>e</w:t>
      </w:r>
      <w:r>
        <w:rPr>
          <w:sz w:val="22"/>
          <w:szCs w:val="22"/>
          <w:lang w:val="pt-PT"/>
        </w:rPr>
        <w:t xml:space="preserve"> analisar a difusão espacial e o risco da COVID-19 em </w:t>
      </w:r>
      <w:r>
        <w:rPr>
          <w:sz w:val="22"/>
          <w:szCs w:val="22"/>
        </w:rPr>
        <w:t>á</w:t>
      </w:r>
      <w:r>
        <w:rPr>
          <w:sz w:val="22"/>
          <w:szCs w:val="22"/>
          <w:lang w:val="pt-PT"/>
        </w:rPr>
        <w:t xml:space="preserve">reas de maior vulnerabilidade em Presidente Prudente e Botucatu </w:t>
      </w:r>
      <w:r>
        <w:rPr>
          <w:sz w:val="22"/>
          <w:szCs w:val="22"/>
        </w:rPr>
        <w:t xml:space="preserve">– </w:t>
      </w:r>
      <w:r>
        <w:rPr>
          <w:sz w:val="22"/>
          <w:szCs w:val="22"/>
          <w:lang w:val="pt-PT"/>
        </w:rPr>
        <w:t>SP atrav</w:t>
      </w:r>
      <w:r>
        <w:rPr>
          <w:sz w:val="22"/>
          <w:szCs w:val="22"/>
          <w:lang w:val="fr-FR"/>
        </w:rPr>
        <w:t>é</w:t>
      </w:r>
      <w:r>
        <w:rPr>
          <w:sz w:val="22"/>
          <w:szCs w:val="22"/>
          <w:lang w:val="pt-PT"/>
        </w:rPr>
        <w:t>s de an</w:t>
      </w:r>
      <w:r>
        <w:rPr>
          <w:sz w:val="22"/>
          <w:szCs w:val="22"/>
        </w:rPr>
        <w:t>á</w:t>
      </w:r>
      <w:r>
        <w:rPr>
          <w:sz w:val="22"/>
          <w:szCs w:val="22"/>
          <w:lang w:val="pt-PT"/>
        </w:rPr>
        <w:t>lises comparativas. Em tr</w:t>
      </w:r>
      <w:r>
        <w:rPr>
          <w:sz w:val="22"/>
          <w:szCs w:val="22"/>
        </w:rPr>
        <w:t>ê</w:t>
      </w:r>
      <w:r>
        <w:rPr>
          <w:sz w:val="22"/>
          <w:szCs w:val="22"/>
          <w:lang w:val="pt-PT"/>
        </w:rPr>
        <w:t xml:space="preserve">s meses de pesquisa já </w:t>
      </w:r>
      <w:r>
        <w:rPr>
          <w:sz w:val="22"/>
          <w:szCs w:val="22"/>
        </w:rPr>
        <w:t>se pô</w:t>
      </w:r>
      <w:r>
        <w:rPr>
          <w:sz w:val="22"/>
          <w:szCs w:val="22"/>
          <w:lang w:val="pt-PT"/>
        </w:rPr>
        <w:t>de obter resultados preliminares no que tange a espacialidade da COVID-19 no recorte estudado, portanto, este trabalho conta com cinco produtos cartogr</w:t>
      </w:r>
      <w:r>
        <w:rPr>
          <w:sz w:val="22"/>
          <w:szCs w:val="22"/>
        </w:rPr>
        <w:t>á</w:t>
      </w:r>
      <w:r>
        <w:rPr>
          <w:sz w:val="22"/>
          <w:szCs w:val="22"/>
          <w:lang w:val="pt-PT"/>
        </w:rPr>
        <w:t>ficos que, atrav</w:t>
      </w:r>
      <w:r>
        <w:rPr>
          <w:sz w:val="22"/>
          <w:szCs w:val="22"/>
          <w:lang w:val="fr-FR"/>
        </w:rPr>
        <w:t>é</w:t>
      </w:r>
      <w:r>
        <w:rPr>
          <w:sz w:val="22"/>
          <w:szCs w:val="22"/>
          <w:lang w:val="pt-PT"/>
        </w:rPr>
        <w:t xml:space="preserve">s do estimador de densidade de Kernel, discuti-se a espacialidade da COVID-19 em dois diferentes recortes </w:t>
      </w:r>
      <w:r>
        <w:rPr>
          <w:sz w:val="22"/>
          <w:szCs w:val="22"/>
        </w:rPr>
        <w:t xml:space="preserve">– </w:t>
      </w:r>
      <w:r>
        <w:rPr>
          <w:sz w:val="22"/>
          <w:szCs w:val="22"/>
          <w:lang w:val="pt-PT"/>
        </w:rPr>
        <w:t>o ano de 2020 e de 2021. Para isso, busca-se nas literaturas vigentes o arcabou</w:t>
      </w:r>
      <w:r>
        <w:rPr>
          <w:sz w:val="22"/>
          <w:szCs w:val="22"/>
        </w:rPr>
        <w:t>ço teó</w:t>
      </w:r>
      <w:r>
        <w:rPr>
          <w:sz w:val="22"/>
          <w:szCs w:val="22"/>
          <w:lang w:val="it-IT"/>
        </w:rPr>
        <w:t>rico e metodol</w:t>
      </w:r>
      <w:r>
        <w:rPr>
          <w:sz w:val="22"/>
          <w:szCs w:val="22"/>
        </w:rPr>
        <w:t>ó</w:t>
      </w:r>
      <w:r>
        <w:rPr>
          <w:sz w:val="22"/>
          <w:szCs w:val="22"/>
          <w:lang w:val="pt-PT"/>
        </w:rPr>
        <w:t>gico para realizar esta pesquisa, bem como algumas hip</w:t>
      </w:r>
      <w:r>
        <w:rPr>
          <w:sz w:val="22"/>
          <w:szCs w:val="22"/>
        </w:rPr>
        <w:t>ó</w:t>
      </w:r>
      <w:r>
        <w:rPr>
          <w:sz w:val="22"/>
          <w:szCs w:val="22"/>
          <w:lang w:val="pt-PT"/>
        </w:rPr>
        <w:t>teses e apontamentos do futuro da pesquisa que se delineará durante o ano de 2021.</w:t>
      </w:r>
    </w:p>
    <w:p w14:paraId="431EAD3D" w14:textId="77777777" w:rsidR="00C72F5C" w:rsidRDefault="00C72F5C">
      <w:pPr>
        <w:pStyle w:val="Corpo"/>
        <w:spacing w:after="0" w:line="240" w:lineRule="auto"/>
      </w:pPr>
    </w:p>
    <w:p w14:paraId="0AE8CD1D" w14:textId="77777777" w:rsidR="00C72F5C" w:rsidRDefault="00EC7E33">
      <w:pPr>
        <w:pStyle w:val="Corpo"/>
        <w:spacing w:after="0" w:line="240" w:lineRule="auto"/>
        <w:ind w:firstLine="0"/>
      </w:pPr>
      <w:r>
        <w:rPr>
          <w:lang w:val="pt-PT"/>
        </w:rPr>
        <w:t>Palavras-chave: Analise Espacial, COVID-19, Presidente Prudente, Botucatu</w:t>
      </w:r>
    </w:p>
    <w:p w14:paraId="20117DBF" w14:textId="77777777" w:rsidR="00C72F5C" w:rsidRDefault="00C72F5C">
      <w:pPr>
        <w:pStyle w:val="Corpo"/>
        <w:spacing w:after="0" w:line="240" w:lineRule="auto"/>
        <w:ind w:firstLine="0"/>
      </w:pPr>
    </w:p>
    <w:p w14:paraId="5A11C24E" w14:textId="77777777" w:rsidR="00C72F5C" w:rsidRPr="000F0138" w:rsidRDefault="00EC7E33">
      <w:pPr>
        <w:pStyle w:val="Corpo"/>
        <w:spacing w:after="0" w:line="240" w:lineRule="auto"/>
        <w:ind w:firstLine="0"/>
        <w:rPr>
          <w:b/>
          <w:bCs/>
          <w:sz w:val="22"/>
          <w:szCs w:val="22"/>
        </w:rPr>
      </w:pPr>
      <w:r w:rsidRPr="000F0138">
        <w:rPr>
          <w:b/>
          <w:bCs/>
          <w:sz w:val="22"/>
          <w:szCs w:val="22"/>
        </w:rPr>
        <w:t>ABSTRACT</w:t>
      </w:r>
    </w:p>
    <w:p w14:paraId="765813D5" w14:textId="77777777" w:rsidR="00C72F5C" w:rsidRDefault="00C72F5C">
      <w:pPr>
        <w:pStyle w:val="Corpo"/>
        <w:spacing w:after="0" w:line="240" w:lineRule="auto"/>
        <w:ind w:firstLine="0"/>
      </w:pPr>
    </w:p>
    <w:p w14:paraId="2BFDC8FE" w14:textId="77777777" w:rsidR="00C72F5C" w:rsidRDefault="00EC7E33">
      <w:pPr>
        <w:pStyle w:val="Corpo"/>
        <w:spacing w:after="0" w:line="240" w:lineRule="auto"/>
        <w:ind w:firstLine="0"/>
        <w:rPr>
          <w:sz w:val="22"/>
          <w:szCs w:val="22"/>
        </w:rPr>
      </w:pPr>
      <w:r>
        <w:rPr>
          <w:sz w:val="22"/>
          <w:szCs w:val="22"/>
          <w:lang w:val="en-US"/>
        </w:rPr>
        <w:t xml:space="preserve">This work is part of an ongoing project of Scientific Initiation which proposes to analyze the spatial diffusion and the risk of COVID-19 in areas of greater vulnerability in </w:t>
      </w:r>
      <w:proofErr w:type="spellStart"/>
      <w:r>
        <w:rPr>
          <w:sz w:val="22"/>
          <w:szCs w:val="22"/>
          <w:lang w:val="en-US"/>
        </w:rPr>
        <w:t>Presidente</w:t>
      </w:r>
      <w:proofErr w:type="spellEnd"/>
      <w:r>
        <w:rPr>
          <w:sz w:val="22"/>
          <w:szCs w:val="22"/>
          <w:lang w:val="en-US"/>
        </w:rPr>
        <w:t xml:space="preserve"> Prudente and </w:t>
      </w:r>
      <w:proofErr w:type="spellStart"/>
      <w:r>
        <w:rPr>
          <w:sz w:val="22"/>
          <w:szCs w:val="22"/>
          <w:lang w:val="en-US"/>
        </w:rPr>
        <w:t>Botucatu</w:t>
      </w:r>
      <w:proofErr w:type="spellEnd"/>
      <w:r>
        <w:rPr>
          <w:sz w:val="22"/>
          <w:szCs w:val="22"/>
          <w:lang w:val="en-US"/>
        </w:rPr>
        <w:t xml:space="preserve"> - SP through comparative analyzes. In three months of research, preliminary results have already been obtained regarding the spatiality of COVID-19 in the studied section, therefore, this work has five cartographic products that, through the Kernel density, will discuss the spatiality of COVID-19 in two different cutouts - the year 2020 and 2021. To this end, we seek in the current literature the theoretical and methodological framework to carry out this research, as well as some hypotheses and notes on the future of the research that will be outlined during the year 2021.</w:t>
      </w:r>
    </w:p>
    <w:p w14:paraId="4214806E" w14:textId="77777777" w:rsidR="00C72F5C" w:rsidRDefault="00C72F5C">
      <w:pPr>
        <w:pStyle w:val="Corpo"/>
        <w:spacing w:after="0" w:line="240" w:lineRule="auto"/>
        <w:ind w:firstLine="0"/>
      </w:pPr>
    </w:p>
    <w:p w14:paraId="278FD2BB" w14:textId="77777777" w:rsidR="00C72F5C" w:rsidRDefault="00EC7E33">
      <w:pPr>
        <w:pStyle w:val="Corpo"/>
        <w:spacing w:after="0" w:line="240" w:lineRule="auto"/>
        <w:ind w:firstLine="0"/>
      </w:pPr>
      <w:r>
        <w:t>Keywords: Spatial Analysis, COVID-19, Presidente Prudente, Botucatu</w:t>
      </w:r>
    </w:p>
    <w:p w14:paraId="53941072" w14:textId="73C65C33" w:rsidR="00C72F5C" w:rsidRDefault="00C72F5C">
      <w:pPr>
        <w:pStyle w:val="Corpo"/>
        <w:ind w:firstLine="0"/>
        <w:rPr>
          <w:b/>
          <w:bCs/>
        </w:rPr>
      </w:pPr>
    </w:p>
    <w:p w14:paraId="1BCBFCE0" w14:textId="77777777" w:rsidR="00C37EA1" w:rsidRDefault="00C37EA1">
      <w:pPr>
        <w:pStyle w:val="Corpo"/>
        <w:ind w:firstLine="0"/>
        <w:rPr>
          <w:b/>
          <w:bCs/>
        </w:rPr>
      </w:pPr>
    </w:p>
    <w:p w14:paraId="7247CE50" w14:textId="77777777" w:rsidR="00C72F5C" w:rsidRDefault="00EC7E33">
      <w:pPr>
        <w:pStyle w:val="Corpo"/>
        <w:ind w:firstLine="0"/>
        <w:rPr>
          <w:b/>
          <w:bCs/>
          <w:sz w:val="22"/>
          <w:szCs w:val="22"/>
        </w:rPr>
      </w:pPr>
      <w:r>
        <w:rPr>
          <w:b/>
          <w:bCs/>
          <w:sz w:val="22"/>
          <w:szCs w:val="22"/>
        </w:rPr>
        <w:lastRenderedPageBreak/>
        <w:t>INTRODUÇÃO</w:t>
      </w:r>
    </w:p>
    <w:p w14:paraId="47C2B84A" w14:textId="77777777" w:rsidR="00C72F5C" w:rsidRDefault="00EC7E33" w:rsidP="00C37EA1">
      <w:pPr>
        <w:pStyle w:val="Corpo"/>
        <w:spacing w:after="120" w:line="240" w:lineRule="auto"/>
        <w:ind w:firstLine="851"/>
        <w:rPr>
          <w:rFonts w:ascii="Times New Roman" w:eastAsia="Times New Roman" w:hAnsi="Times New Roman" w:cs="Times New Roman"/>
          <w:sz w:val="22"/>
          <w:szCs w:val="22"/>
        </w:rPr>
      </w:pPr>
      <w:r>
        <w:rPr>
          <w:sz w:val="22"/>
          <w:szCs w:val="22"/>
          <w:lang w:val="pt-PT"/>
        </w:rPr>
        <w:t xml:space="preserve">Esse trabalho </w:t>
      </w:r>
      <w:r>
        <w:rPr>
          <w:sz w:val="22"/>
          <w:szCs w:val="22"/>
          <w:lang w:val="fr-FR"/>
        </w:rPr>
        <w:t xml:space="preserve">é </w:t>
      </w:r>
      <w:r>
        <w:rPr>
          <w:sz w:val="22"/>
          <w:szCs w:val="22"/>
          <w:lang w:val="pt-PT"/>
        </w:rPr>
        <w:t>fruto de um projeto de pesquisa de iniciaçã</w:t>
      </w:r>
      <w:r>
        <w:rPr>
          <w:sz w:val="22"/>
          <w:szCs w:val="22"/>
          <w:lang w:val="es-ES_tradnl"/>
        </w:rPr>
        <w:t xml:space="preserve">o </w:t>
      </w:r>
      <w:proofErr w:type="spellStart"/>
      <w:r>
        <w:rPr>
          <w:sz w:val="22"/>
          <w:szCs w:val="22"/>
          <w:lang w:val="es-ES_tradnl"/>
        </w:rPr>
        <w:t>cient</w:t>
      </w:r>
      <w:proofErr w:type="spellEnd"/>
      <w:r>
        <w:rPr>
          <w:sz w:val="22"/>
          <w:szCs w:val="22"/>
        </w:rPr>
        <w:t>í</w:t>
      </w:r>
      <w:r>
        <w:rPr>
          <w:sz w:val="22"/>
          <w:szCs w:val="22"/>
          <w:lang w:val="pt-PT"/>
        </w:rPr>
        <w:t>fica financiado para Fundaçã</w:t>
      </w:r>
      <w:r>
        <w:rPr>
          <w:sz w:val="22"/>
          <w:szCs w:val="22"/>
          <w:lang w:val="es-ES_tradnl"/>
        </w:rPr>
        <w:t xml:space="preserve">o de Amparo </w:t>
      </w:r>
      <w:r>
        <w:rPr>
          <w:sz w:val="22"/>
          <w:szCs w:val="22"/>
        </w:rPr>
        <w:t xml:space="preserve">à </w:t>
      </w:r>
      <w:r>
        <w:rPr>
          <w:sz w:val="22"/>
          <w:szCs w:val="22"/>
          <w:lang w:val="pt-PT"/>
        </w:rPr>
        <w:t xml:space="preserve">Pesquisa do Estado de São Paulo (FAPESP) intitulado de </w:t>
      </w:r>
      <w:r>
        <w:rPr>
          <w:i/>
          <w:iCs/>
          <w:sz w:val="22"/>
          <w:szCs w:val="22"/>
        </w:rPr>
        <w:t>Difus</w:t>
      </w:r>
      <w:r>
        <w:rPr>
          <w:i/>
          <w:iCs/>
          <w:sz w:val="22"/>
          <w:szCs w:val="22"/>
          <w:lang w:val="pt-PT"/>
        </w:rPr>
        <w:t>ão espacial e an</w:t>
      </w:r>
      <w:r>
        <w:rPr>
          <w:i/>
          <w:iCs/>
          <w:sz w:val="22"/>
          <w:szCs w:val="22"/>
        </w:rPr>
        <w:t>á</w:t>
      </w:r>
      <w:r>
        <w:rPr>
          <w:i/>
          <w:iCs/>
          <w:sz w:val="22"/>
          <w:szCs w:val="22"/>
          <w:lang w:val="pt-PT"/>
        </w:rPr>
        <w:t xml:space="preserve">lise do risco da COVID-19 em </w:t>
      </w:r>
      <w:r>
        <w:rPr>
          <w:i/>
          <w:iCs/>
          <w:sz w:val="22"/>
          <w:szCs w:val="22"/>
        </w:rPr>
        <w:t>á</w:t>
      </w:r>
      <w:r>
        <w:rPr>
          <w:i/>
          <w:iCs/>
          <w:sz w:val="22"/>
          <w:szCs w:val="22"/>
          <w:lang w:val="pt-PT"/>
        </w:rPr>
        <w:t>reas de maior vulnerabilidade em Presidente Prudente e Botucatu - Estado de São Paulo</w:t>
      </w:r>
      <w:r>
        <w:rPr>
          <w:sz w:val="22"/>
          <w:szCs w:val="22"/>
          <w:lang w:val="pt-PT"/>
        </w:rPr>
        <w:t>, o qual teve seu in</w:t>
      </w:r>
      <w:r>
        <w:rPr>
          <w:sz w:val="22"/>
          <w:szCs w:val="22"/>
        </w:rPr>
        <w:t>í</w:t>
      </w:r>
      <w:r>
        <w:rPr>
          <w:sz w:val="22"/>
          <w:szCs w:val="22"/>
          <w:lang w:val="pt-PT"/>
        </w:rPr>
        <w:t>cio no primeiro dia do m</w:t>
      </w:r>
      <w:r>
        <w:rPr>
          <w:sz w:val="22"/>
          <w:szCs w:val="22"/>
        </w:rPr>
        <w:t>ê</w:t>
      </w:r>
      <w:r>
        <w:rPr>
          <w:sz w:val="22"/>
          <w:szCs w:val="22"/>
          <w:lang w:val="pt-PT"/>
        </w:rPr>
        <w:t>s de fevereiro de 2021 e desenrola-se at</w:t>
      </w:r>
      <w:r>
        <w:rPr>
          <w:sz w:val="22"/>
          <w:szCs w:val="22"/>
          <w:lang w:val="fr-FR"/>
        </w:rPr>
        <w:t xml:space="preserve">é </w:t>
      </w:r>
      <w:r>
        <w:rPr>
          <w:sz w:val="22"/>
          <w:szCs w:val="22"/>
          <w:lang w:val="pt-PT"/>
        </w:rPr>
        <w:t>o final do primeiro m</w:t>
      </w:r>
      <w:r>
        <w:rPr>
          <w:sz w:val="22"/>
          <w:szCs w:val="22"/>
        </w:rPr>
        <w:t>ê</w:t>
      </w:r>
      <w:r>
        <w:rPr>
          <w:sz w:val="22"/>
          <w:szCs w:val="22"/>
          <w:lang w:val="pt-PT"/>
        </w:rPr>
        <w:t>s de 2022. É importante salientar que esse trabalho compõe o esfor</w:t>
      </w:r>
      <w:r>
        <w:rPr>
          <w:sz w:val="22"/>
          <w:szCs w:val="22"/>
        </w:rPr>
        <w:t>ç</w:t>
      </w:r>
      <w:r>
        <w:rPr>
          <w:sz w:val="22"/>
          <w:szCs w:val="22"/>
          <w:lang w:val="pt-PT"/>
        </w:rPr>
        <w:t>o coletivo do Laborat</w:t>
      </w:r>
      <w:r>
        <w:rPr>
          <w:sz w:val="22"/>
          <w:szCs w:val="22"/>
        </w:rPr>
        <w:t>ó</w:t>
      </w:r>
      <w:r>
        <w:rPr>
          <w:sz w:val="22"/>
          <w:szCs w:val="22"/>
          <w:lang w:val="it-IT"/>
        </w:rPr>
        <w:t>rio de Biogeografia e Geografia da Sa</w:t>
      </w:r>
      <w:r>
        <w:rPr>
          <w:sz w:val="22"/>
          <w:szCs w:val="22"/>
        </w:rPr>
        <w:t>ú</w:t>
      </w:r>
      <w:r>
        <w:rPr>
          <w:sz w:val="22"/>
          <w:szCs w:val="22"/>
          <w:lang w:val="pt-PT"/>
        </w:rPr>
        <w:t>de (BioGeoS) da Faculdade de Ci</w:t>
      </w:r>
      <w:r>
        <w:rPr>
          <w:sz w:val="22"/>
          <w:szCs w:val="22"/>
        </w:rPr>
        <w:t>ê</w:t>
      </w:r>
      <w:r>
        <w:rPr>
          <w:sz w:val="22"/>
          <w:szCs w:val="22"/>
          <w:lang w:val="pt-PT"/>
        </w:rPr>
        <w:t>ncias e Tecnologias da Universidade Estadual Paulista (FCT/Unesp) para o desenvolvimento de conhecimentos geogr</w:t>
      </w:r>
      <w:r>
        <w:rPr>
          <w:sz w:val="22"/>
          <w:szCs w:val="22"/>
        </w:rPr>
        <w:t>á</w:t>
      </w:r>
      <w:r>
        <w:rPr>
          <w:sz w:val="22"/>
          <w:szCs w:val="22"/>
          <w:lang w:val="pt-PT"/>
        </w:rPr>
        <w:t xml:space="preserve">ficos </w:t>
      </w:r>
      <w:r>
        <w:rPr>
          <w:sz w:val="22"/>
          <w:szCs w:val="22"/>
        </w:rPr>
        <w:t>à serviç</w:t>
      </w:r>
      <w:r>
        <w:rPr>
          <w:sz w:val="22"/>
          <w:szCs w:val="22"/>
          <w:lang w:val="pt-PT"/>
        </w:rPr>
        <w:t>o da emerg</w:t>
      </w:r>
      <w:r>
        <w:rPr>
          <w:sz w:val="22"/>
          <w:szCs w:val="22"/>
        </w:rPr>
        <w:t>ê</w:t>
      </w:r>
      <w:r>
        <w:rPr>
          <w:sz w:val="22"/>
          <w:szCs w:val="22"/>
          <w:lang w:val="pt-PT"/>
        </w:rPr>
        <w:t>ncia em sa</w:t>
      </w:r>
      <w:r>
        <w:rPr>
          <w:sz w:val="22"/>
          <w:szCs w:val="22"/>
        </w:rPr>
        <w:t>úde pú</w:t>
      </w:r>
      <w:r>
        <w:rPr>
          <w:sz w:val="22"/>
          <w:szCs w:val="22"/>
          <w:lang w:val="pt-PT"/>
        </w:rPr>
        <w:t>blica provocada pela pandemia da COVID-19. A partir de um olhar anal</w:t>
      </w:r>
      <w:r>
        <w:rPr>
          <w:sz w:val="22"/>
          <w:szCs w:val="22"/>
        </w:rPr>
        <w:t>í</w:t>
      </w:r>
      <w:r>
        <w:rPr>
          <w:sz w:val="22"/>
          <w:szCs w:val="22"/>
          <w:lang w:val="pt-PT"/>
        </w:rPr>
        <w:t xml:space="preserve">tico, este texto tem como base, pensar uma geografia que contribua para </w:t>
      </w:r>
      <w:r>
        <w:rPr>
          <w:sz w:val="22"/>
          <w:szCs w:val="22"/>
          <w:rtl/>
          <w:lang w:val="ar-SA"/>
        </w:rPr>
        <w:t>“</w:t>
      </w:r>
      <w:r>
        <w:rPr>
          <w:sz w:val="22"/>
          <w:szCs w:val="22"/>
          <w:lang w:val="it-IT"/>
        </w:rPr>
        <w:t>alicer</w:t>
      </w:r>
      <w:r>
        <w:rPr>
          <w:sz w:val="22"/>
          <w:szCs w:val="22"/>
        </w:rPr>
        <w:t>ç</w:t>
      </w:r>
      <w:r>
        <w:rPr>
          <w:sz w:val="22"/>
          <w:szCs w:val="22"/>
          <w:lang w:val="pt-PT"/>
        </w:rPr>
        <w:t>ar as condições pelas quais a vida se tornaria não apenas mais longa, mas tamb</w:t>
      </w:r>
      <w:r>
        <w:rPr>
          <w:sz w:val="22"/>
          <w:szCs w:val="22"/>
          <w:lang w:val="fr-FR"/>
        </w:rPr>
        <w:t>é</w:t>
      </w:r>
      <w:r>
        <w:rPr>
          <w:sz w:val="22"/>
          <w:szCs w:val="22"/>
          <w:lang w:val="pt-PT"/>
        </w:rPr>
        <w:t>m mais digna de viver</w:t>
      </w:r>
      <w:r>
        <w:rPr>
          <w:sz w:val="22"/>
          <w:szCs w:val="22"/>
        </w:rPr>
        <w:t>” (SANTOS, 2003, p. 310).</w:t>
      </w:r>
    </w:p>
    <w:p w14:paraId="1424D803" w14:textId="77777777" w:rsidR="00C72F5C" w:rsidRDefault="00EC7E33" w:rsidP="00C37EA1">
      <w:pPr>
        <w:pStyle w:val="Corpo"/>
        <w:spacing w:after="120" w:line="240" w:lineRule="auto"/>
        <w:ind w:firstLine="851"/>
        <w:rPr>
          <w:rFonts w:ascii="Times New Roman" w:eastAsia="Times New Roman" w:hAnsi="Times New Roman" w:cs="Times New Roman"/>
          <w:sz w:val="22"/>
          <w:szCs w:val="22"/>
        </w:rPr>
      </w:pPr>
      <w:r>
        <w:rPr>
          <w:sz w:val="22"/>
          <w:szCs w:val="22"/>
          <w:lang w:val="pt-PT"/>
        </w:rPr>
        <w:t>Pode-se dizer que este projeto está sendo delineado desde o in</w:t>
      </w:r>
      <w:r>
        <w:rPr>
          <w:sz w:val="22"/>
          <w:szCs w:val="22"/>
        </w:rPr>
        <w:t>í</w:t>
      </w:r>
      <w:r>
        <w:rPr>
          <w:sz w:val="22"/>
          <w:szCs w:val="22"/>
          <w:lang w:val="pt-PT"/>
        </w:rPr>
        <w:t>cio de mar</w:t>
      </w:r>
      <w:r>
        <w:rPr>
          <w:sz w:val="22"/>
          <w:szCs w:val="22"/>
        </w:rPr>
        <w:t>ç</w:t>
      </w:r>
      <w:r>
        <w:rPr>
          <w:sz w:val="22"/>
          <w:szCs w:val="22"/>
          <w:lang w:val="pt-PT"/>
        </w:rPr>
        <w:t>o de 2020, pois, por decorr</w:t>
      </w:r>
      <w:r>
        <w:rPr>
          <w:sz w:val="22"/>
          <w:szCs w:val="22"/>
        </w:rPr>
        <w:t>ê</w:t>
      </w:r>
      <w:r>
        <w:rPr>
          <w:sz w:val="22"/>
          <w:szCs w:val="22"/>
          <w:lang w:val="pt-PT"/>
        </w:rPr>
        <w:t>ncia da pandemia, a COVID-19 transformou-se em um eixo de trabalho que exigiu o estudo e o aprendizado de metodologias de mapeamento para a compreensã</w:t>
      </w:r>
      <w:r>
        <w:rPr>
          <w:sz w:val="22"/>
          <w:szCs w:val="22"/>
          <w:lang w:val="it-IT"/>
        </w:rPr>
        <w:t>o da difus</w:t>
      </w:r>
      <w:r>
        <w:rPr>
          <w:sz w:val="22"/>
          <w:szCs w:val="22"/>
          <w:lang w:val="pt-PT"/>
        </w:rPr>
        <w:t>ão espacial do novo Coronav</w:t>
      </w:r>
      <w:r>
        <w:rPr>
          <w:sz w:val="22"/>
          <w:szCs w:val="22"/>
        </w:rPr>
        <w:t>í</w:t>
      </w:r>
      <w:r>
        <w:rPr>
          <w:sz w:val="22"/>
          <w:szCs w:val="22"/>
          <w:lang w:val="pt-PT"/>
        </w:rPr>
        <w:t>rus (Sars-CoV-2), seja em territ</w:t>
      </w:r>
      <w:r>
        <w:rPr>
          <w:sz w:val="22"/>
          <w:szCs w:val="22"/>
        </w:rPr>
        <w:t>ó</w:t>
      </w:r>
      <w:r>
        <w:rPr>
          <w:sz w:val="22"/>
          <w:szCs w:val="22"/>
          <w:lang w:val="pt-PT"/>
        </w:rPr>
        <w:t>rio paulista ou no Brasil, onde o v</w:t>
      </w:r>
      <w:r>
        <w:rPr>
          <w:sz w:val="22"/>
          <w:szCs w:val="22"/>
        </w:rPr>
        <w:t>í</w:t>
      </w:r>
      <w:r>
        <w:rPr>
          <w:sz w:val="22"/>
          <w:szCs w:val="22"/>
          <w:lang w:val="pt-PT"/>
        </w:rPr>
        <w:t>rus se disseminou de modo avassalador.</w:t>
      </w:r>
    </w:p>
    <w:p w14:paraId="647F987F" w14:textId="77777777" w:rsidR="00C72F5C" w:rsidRDefault="00EC7E33" w:rsidP="00C37EA1">
      <w:pPr>
        <w:pStyle w:val="Corpo"/>
        <w:spacing w:after="120" w:line="240" w:lineRule="auto"/>
        <w:ind w:firstLine="851"/>
        <w:rPr>
          <w:sz w:val="22"/>
          <w:szCs w:val="22"/>
        </w:rPr>
      </w:pPr>
      <w:r>
        <w:rPr>
          <w:sz w:val="22"/>
          <w:szCs w:val="22"/>
          <w:lang w:val="pt-PT"/>
        </w:rPr>
        <w:t>Esse processo de intensas atividades nos exigiu uma atençã</w:t>
      </w:r>
      <w:r>
        <w:rPr>
          <w:sz w:val="22"/>
          <w:szCs w:val="22"/>
          <w:lang w:val="it-IT"/>
        </w:rPr>
        <w:t>o di</w:t>
      </w:r>
      <w:r>
        <w:rPr>
          <w:sz w:val="22"/>
          <w:szCs w:val="22"/>
        </w:rPr>
        <w:t>á</w:t>
      </w:r>
      <w:r>
        <w:rPr>
          <w:sz w:val="22"/>
          <w:szCs w:val="22"/>
          <w:lang w:val="pt-PT"/>
        </w:rPr>
        <w:t>ria para procedimentos t</w:t>
      </w:r>
      <w:r>
        <w:rPr>
          <w:sz w:val="22"/>
          <w:szCs w:val="22"/>
          <w:lang w:val="fr-FR"/>
        </w:rPr>
        <w:t>é</w:t>
      </w:r>
      <w:r>
        <w:rPr>
          <w:sz w:val="22"/>
          <w:szCs w:val="22"/>
          <w:lang w:val="pt-PT"/>
        </w:rPr>
        <w:t>cnicos, consolidação de base de dados e o contato com diversos desafios te</w:t>
      </w:r>
      <w:r>
        <w:rPr>
          <w:sz w:val="22"/>
          <w:szCs w:val="22"/>
        </w:rPr>
        <w:t>ó</w:t>
      </w:r>
      <w:r>
        <w:rPr>
          <w:sz w:val="22"/>
          <w:szCs w:val="22"/>
          <w:lang w:val="pt-PT"/>
        </w:rPr>
        <w:t>ricos e metodol</w:t>
      </w:r>
      <w:r>
        <w:rPr>
          <w:sz w:val="22"/>
          <w:szCs w:val="22"/>
        </w:rPr>
        <w:t>ó</w:t>
      </w:r>
      <w:r>
        <w:rPr>
          <w:sz w:val="22"/>
          <w:szCs w:val="22"/>
          <w:lang w:val="pt-PT"/>
        </w:rPr>
        <w:t>gicos, os quais pretendemos</w:t>
      </w:r>
      <w:r>
        <w:rPr>
          <w:sz w:val="22"/>
          <w:szCs w:val="22"/>
        </w:rPr>
        <w:t xml:space="preserve"> </w:t>
      </w:r>
      <w:r>
        <w:rPr>
          <w:sz w:val="22"/>
          <w:szCs w:val="22"/>
          <w:lang w:val="pt-PT"/>
        </w:rPr>
        <w:t xml:space="preserve"> aprofundar ao longo do projeto de iniciaçã</w:t>
      </w:r>
      <w:r>
        <w:rPr>
          <w:sz w:val="22"/>
          <w:szCs w:val="22"/>
          <w:lang w:val="es-ES_tradnl"/>
        </w:rPr>
        <w:t xml:space="preserve">o </w:t>
      </w:r>
      <w:proofErr w:type="spellStart"/>
      <w:r>
        <w:rPr>
          <w:sz w:val="22"/>
          <w:szCs w:val="22"/>
          <w:lang w:val="es-ES_tradnl"/>
        </w:rPr>
        <w:t>cient</w:t>
      </w:r>
      <w:proofErr w:type="spellEnd"/>
      <w:r>
        <w:rPr>
          <w:sz w:val="22"/>
          <w:szCs w:val="22"/>
        </w:rPr>
        <w:t>í</w:t>
      </w:r>
      <w:r>
        <w:rPr>
          <w:sz w:val="22"/>
          <w:szCs w:val="22"/>
          <w:lang w:val="pt-PT"/>
        </w:rPr>
        <w:t xml:space="preserve">fica. Especialmente, com o projeto, tecemos algumas perguntas: </w:t>
      </w:r>
      <w:r>
        <w:rPr>
          <w:i/>
          <w:iCs/>
          <w:sz w:val="22"/>
          <w:szCs w:val="22"/>
          <w:rtl/>
          <w:lang w:val="ar-SA"/>
        </w:rPr>
        <w:t>“</w:t>
      </w:r>
      <w:r>
        <w:rPr>
          <w:i/>
          <w:iCs/>
          <w:sz w:val="22"/>
          <w:szCs w:val="22"/>
          <w:lang w:val="pt-PT"/>
        </w:rPr>
        <w:t>Quem são e onde estão esses sujeitos? Como enfrentam o risco de cont</w:t>
      </w:r>
      <w:r>
        <w:rPr>
          <w:i/>
          <w:iCs/>
          <w:sz w:val="22"/>
          <w:szCs w:val="22"/>
        </w:rPr>
        <w:t>á</w:t>
      </w:r>
      <w:r>
        <w:rPr>
          <w:i/>
          <w:iCs/>
          <w:sz w:val="22"/>
          <w:szCs w:val="22"/>
          <w:lang w:val="pt-PT"/>
        </w:rPr>
        <w:t>gio pela COVID-19? Como se distribuem tais comunidades vulner</w:t>
      </w:r>
      <w:r>
        <w:rPr>
          <w:i/>
          <w:iCs/>
          <w:sz w:val="22"/>
          <w:szCs w:val="22"/>
        </w:rPr>
        <w:t>á</w:t>
      </w:r>
      <w:r>
        <w:rPr>
          <w:i/>
          <w:iCs/>
          <w:sz w:val="22"/>
          <w:szCs w:val="22"/>
          <w:lang w:val="pt-PT"/>
        </w:rPr>
        <w:t>veis no espa</w:t>
      </w:r>
      <w:r>
        <w:rPr>
          <w:i/>
          <w:iCs/>
          <w:sz w:val="22"/>
          <w:szCs w:val="22"/>
        </w:rPr>
        <w:t>ç</w:t>
      </w:r>
      <w:r>
        <w:rPr>
          <w:i/>
          <w:iCs/>
          <w:sz w:val="22"/>
          <w:szCs w:val="22"/>
          <w:lang w:val="pt-PT"/>
        </w:rPr>
        <w:t xml:space="preserve">o urbano de cidades fora da </w:t>
      </w:r>
      <w:r>
        <w:rPr>
          <w:i/>
          <w:iCs/>
          <w:sz w:val="22"/>
          <w:szCs w:val="22"/>
        </w:rPr>
        <w:t>área metropolitana?</w:t>
      </w:r>
      <w:r>
        <w:rPr>
          <w:sz w:val="22"/>
          <w:szCs w:val="22"/>
        </w:rPr>
        <w:t xml:space="preserve"> S</w:t>
      </w:r>
      <w:r>
        <w:rPr>
          <w:sz w:val="22"/>
          <w:szCs w:val="22"/>
          <w:lang w:val="pt-PT"/>
        </w:rPr>
        <w:t>ã</w:t>
      </w:r>
      <w:r>
        <w:rPr>
          <w:sz w:val="22"/>
          <w:szCs w:val="22"/>
          <w:lang w:val="it-IT"/>
        </w:rPr>
        <w:t>o quest</w:t>
      </w:r>
      <w:r>
        <w:rPr>
          <w:sz w:val="22"/>
          <w:szCs w:val="22"/>
          <w:lang w:val="pt-PT"/>
        </w:rPr>
        <w:t>ões que nos fizeram voltar nossos olhares para entender as dimensões reais da circulação do v</w:t>
      </w:r>
      <w:r>
        <w:rPr>
          <w:sz w:val="22"/>
          <w:szCs w:val="22"/>
        </w:rPr>
        <w:t>í</w:t>
      </w:r>
      <w:r>
        <w:rPr>
          <w:sz w:val="22"/>
          <w:szCs w:val="22"/>
          <w:lang w:val="pt-PT"/>
        </w:rPr>
        <w:t>rus pelo espa</w:t>
      </w:r>
      <w:r>
        <w:rPr>
          <w:sz w:val="22"/>
          <w:szCs w:val="22"/>
        </w:rPr>
        <w:t>ç</w:t>
      </w:r>
      <w:r>
        <w:rPr>
          <w:sz w:val="22"/>
          <w:szCs w:val="22"/>
          <w:lang w:val="pt-PT"/>
        </w:rPr>
        <w:t>o urbano, que revelam a profunda desigualdade das condiçõ</w:t>
      </w:r>
      <w:r>
        <w:rPr>
          <w:sz w:val="22"/>
          <w:szCs w:val="22"/>
          <w:lang w:val="fr-FR"/>
        </w:rPr>
        <w:t>es de sa</w:t>
      </w:r>
      <w:r>
        <w:rPr>
          <w:sz w:val="22"/>
          <w:szCs w:val="22"/>
        </w:rPr>
        <w:t>ú</w:t>
      </w:r>
      <w:r>
        <w:rPr>
          <w:sz w:val="22"/>
          <w:szCs w:val="22"/>
          <w:lang w:val="pt-PT"/>
        </w:rPr>
        <w:t>de que imperam nas cidades brasileiras, pois, como já bem detalhado por Fortaleza et al., 2020, em um primeiro momento, temos a difusão para os grandes centros urbanos, e em um segundo momento, uma difusão para os munic</w:t>
      </w:r>
      <w:r>
        <w:rPr>
          <w:sz w:val="22"/>
          <w:szCs w:val="22"/>
        </w:rPr>
        <w:t>í</w:t>
      </w:r>
      <w:proofErr w:type="spellStart"/>
      <w:r>
        <w:rPr>
          <w:sz w:val="22"/>
          <w:szCs w:val="22"/>
          <w:lang w:val="es-ES_tradnl"/>
        </w:rPr>
        <w:t>pios</w:t>
      </w:r>
      <w:proofErr w:type="spellEnd"/>
      <w:r>
        <w:rPr>
          <w:sz w:val="22"/>
          <w:szCs w:val="22"/>
          <w:lang w:val="es-ES_tradnl"/>
        </w:rPr>
        <w:t xml:space="preserve"> </w:t>
      </w:r>
      <w:r>
        <w:rPr>
          <w:sz w:val="22"/>
          <w:szCs w:val="22"/>
          <w:lang w:val="pt-PT"/>
        </w:rPr>
        <w:t>tipicamente rurais, evidenciando uma relaçã</w:t>
      </w:r>
      <w:r>
        <w:rPr>
          <w:sz w:val="22"/>
          <w:szCs w:val="22"/>
          <w:lang w:val="it-IT"/>
        </w:rPr>
        <w:t>o direta entre a difus</w:t>
      </w:r>
      <w:r>
        <w:rPr>
          <w:sz w:val="22"/>
          <w:szCs w:val="22"/>
          <w:lang w:val="pt-PT"/>
        </w:rPr>
        <w:t>ão da doen</w:t>
      </w:r>
      <w:r>
        <w:rPr>
          <w:sz w:val="22"/>
          <w:szCs w:val="22"/>
        </w:rPr>
        <w:t>ç</w:t>
      </w:r>
      <w:r>
        <w:rPr>
          <w:sz w:val="22"/>
          <w:szCs w:val="22"/>
          <w:lang w:val="pt-PT"/>
        </w:rPr>
        <w:t>a e as redes hier</w:t>
      </w:r>
      <w:r>
        <w:rPr>
          <w:sz w:val="22"/>
          <w:szCs w:val="22"/>
        </w:rPr>
        <w:t>á</w:t>
      </w:r>
      <w:r>
        <w:rPr>
          <w:sz w:val="22"/>
          <w:szCs w:val="22"/>
          <w:lang w:val="pt-PT"/>
        </w:rPr>
        <w:t>rquicas urbanas, e, por fim, uma difusão comunit</w:t>
      </w:r>
      <w:r>
        <w:rPr>
          <w:sz w:val="22"/>
          <w:szCs w:val="22"/>
        </w:rPr>
        <w:t>á</w:t>
      </w:r>
      <w:r>
        <w:rPr>
          <w:sz w:val="22"/>
          <w:szCs w:val="22"/>
          <w:lang w:val="pt-PT"/>
        </w:rPr>
        <w:t xml:space="preserve">ria, na qual </w:t>
      </w:r>
      <w:r>
        <w:rPr>
          <w:sz w:val="22"/>
          <w:szCs w:val="22"/>
          <w:lang w:val="fr-FR"/>
        </w:rPr>
        <w:t xml:space="preserve">é </w:t>
      </w:r>
      <w:r>
        <w:rPr>
          <w:sz w:val="22"/>
          <w:szCs w:val="22"/>
          <w:lang w:val="pt-PT"/>
        </w:rPr>
        <w:t>necess</w:t>
      </w:r>
      <w:r>
        <w:rPr>
          <w:sz w:val="22"/>
          <w:szCs w:val="22"/>
        </w:rPr>
        <w:t>á</w:t>
      </w:r>
      <w:r>
        <w:rPr>
          <w:sz w:val="22"/>
          <w:szCs w:val="22"/>
          <w:lang w:val="pt-PT"/>
        </w:rPr>
        <w:t>ria an</w:t>
      </w:r>
      <w:r>
        <w:rPr>
          <w:sz w:val="22"/>
          <w:szCs w:val="22"/>
        </w:rPr>
        <w:t>á</w:t>
      </w:r>
      <w:r>
        <w:rPr>
          <w:sz w:val="22"/>
          <w:szCs w:val="22"/>
          <w:lang w:val="pt-PT"/>
        </w:rPr>
        <w:t xml:space="preserve">lises em escala intraurbano, pois, se a COVID-19 já </w:t>
      </w:r>
      <w:r>
        <w:rPr>
          <w:sz w:val="22"/>
          <w:szCs w:val="22"/>
        </w:rPr>
        <w:t>est</w:t>
      </w:r>
      <w:r>
        <w:rPr>
          <w:sz w:val="22"/>
          <w:szCs w:val="22"/>
          <w:lang w:val="pt-PT"/>
        </w:rPr>
        <w:t xml:space="preserve">á </w:t>
      </w:r>
      <w:r>
        <w:rPr>
          <w:sz w:val="22"/>
          <w:szCs w:val="22"/>
          <w:lang w:val="es-ES_tradnl"/>
        </w:rPr>
        <w:t xml:space="preserve">nos </w:t>
      </w:r>
      <w:proofErr w:type="spellStart"/>
      <w:r>
        <w:rPr>
          <w:sz w:val="22"/>
          <w:szCs w:val="22"/>
          <w:lang w:val="es-ES_tradnl"/>
        </w:rPr>
        <w:t>munic</w:t>
      </w:r>
      <w:proofErr w:type="spellEnd"/>
      <w:r>
        <w:rPr>
          <w:sz w:val="22"/>
          <w:szCs w:val="22"/>
        </w:rPr>
        <w:t>í</w:t>
      </w:r>
      <w:r>
        <w:rPr>
          <w:sz w:val="22"/>
          <w:szCs w:val="22"/>
          <w:lang w:val="pt-PT"/>
        </w:rPr>
        <w:t>pios, nossas perguntas tornam-se relevantes para a compreensão da doen</w:t>
      </w:r>
      <w:r>
        <w:rPr>
          <w:sz w:val="22"/>
          <w:szCs w:val="22"/>
        </w:rPr>
        <w:t>ç</w:t>
      </w:r>
      <w:r>
        <w:rPr>
          <w:sz w:val="22"/>
          <w:szCs w:val="22"/>
          <w:lang w:val="pt-PT"/>
        </w:rPr>
        <w:t>a nos munic</w:t>
      </w:r>
      <w:r>
        <w:rPr>
          <w:sz w:val="22"/>
          <w:szCs w:val="22"/>
        </w:rPr>
        <w:t>í</w:t>
      </w:r>
      <w:r>
        <w:rPr>
          <w:sz w:val="22"/>
          <w:szCs w:val="22"/>
          <w:lang w:val="pt-PT"/>
        </w:rPr>
        <w:t>pios estudados e seu desenlace ao passar do tempo. As perguntas acima citadas hão de ser respondidas ao longo do projeto, por</w:t>
      </w:r>
      <w:r>
        <w:rPr>
          <w:sz w:val="22"/>
          <w:szCs w:val="22"/>
          <w:lang w:val="fr-FR"/>
        </w:rPr>
        <w:t>é</w:t>
      </w:r>
      <w:r>
        <w:rPr>
          <w:sz w:val="22"/>
          <w:szCs w:val="22"/>
        </w:rPr>
        <w:t xml:space="preserve">m, </w:t>
      </w:r>
      <w:r>
        <w:rPr>
          <w:sz w:val="22"/>
          <w:szCs w:val="22"/>
          <w:lang w:val="pt-PT"/>
        </w:rPr>
        <w:t xml:space="preserve">nestes primeiros </w:t>
      </w:r>
      <w:r>
        <w:rPr>
          <w:sz w:val="22"/>
          <w:szCs w:val="22"/>
        </w:rPr>
        <w:t xml:space="preserve"> trê</w:t>
      </w:r>
      <w:r>
        <w:rPr>
          <w:sz w:val="22"/>
          <w:szCs w:val="22"/>
          <w:lang w:val="pt-PT"/>
        </w:rPr>
        <w:t>s meses, já conseguimos evidenciar algumas hip</w:t>
      </w:r>
      <w:r>
        <w:rPr>
          <w:sz w:val="22"/>
          <w:szCs w:val="22"/>
        </w:rPr>
        <w:t>ó</w:t>
      </w:r>
      <w:r>
        <w:rPr>
          <w:sz w:val="22"/>
          <w:szCs w:val="22"/>
          <w:lang w:val="pt-PT"/>
        </w:rPr>
        <w:t xml:space="preserve">teses e a resposta para algumas perguntas espaciais: </w:t>
      </w:r>
      <w:r>
        <w:rPr>
          <w:i/>
          <w:iCs/>
          <w:sz w:val="22"/>
          <w:szCs w:val="22"/>
          <w:lang w:val="zh-TW" w:eastAsia="zh-TW"/>
        </w:rPr>
        <w:t>Aonde? Quando?</w:t>
      </w:r>
    </w:p>
    <w:p w14:paraId="0E0A1CD4" w14:textId="77777777" w:rsidR="00C72F5C" w:rsidRDefault="00EC7E33" w:rsidP="00C37EA1">
      <w:pPr>
        <w:pStyle w:val="Corpo"/>
        <w:spacing w:after="120" w:line="240" w:lineRule="auto"/>
        <w:ind w:firstLine="851"/>
        <w:rPr>
          <w:sz w:val="22"/>
          <w:szCs w:val="22"/>
        </w:rPr>
      </w:pPr>
      <w:r>
        <w:rPr>
          <w:sz w:val="22"/>
          <w:szCs w:val="22"/>
          <w:lang w:val="pt-PT"/>
        </w:rPr>
        <w:t xml:space="preserve">Portanto, a situação emergencial provocada pela pandemia da COVID-19 </w:t>
      </w:r>
      <w:r>
        <w:rPr>
          <w:sz w:val="22"/>
          <w:szCs w:val="22"/>
          <w:lang w:val="fr-FR"/>
        </w:rPr>
        <w:t xml:space="preserve">é </w:t>
      </w:r>
      <w:r>
        <w:rPr>
          <w:sz w:val="22"/>
          <w:szCs w:val="22"/>
          <w:lang w:val="pt-PT"/>
        </w:rPr>
        <w:t xml:space="preserve">um grande desafio, porque ainda </w:t>
      </w:r>
      <w:r>
        <w:rPr>
          <w:sz w:val="22"/>
          <w:szCs w:val="22"/>
        </w:rPr>
        <w:t>s</w:t>
      </w:r>
      <w:r>
        <w:rPr>
          <w:sz w:val="22"/>
          <w:szCs w:val="22"/>
          <w:lang w:val="pt-PT"/>
        </w:rPr>
        <w:t>ão poucos os par</w:t>
      </w:r>
      <w:r>
        <w:rPr>
          <w:sz w:val="22"/>
          <w:szCs w:val="22"/>
        </w:rPr>
        <w:t>â</w:t>
      </w:r>
      <w:r>
        <w:rPr>
          <w:sz w:val="22"/>
          <w:szCs w:val="22"/>
          <w:lang w:val="pt-PT"/>
        </w:rPr>
        <w:t>metros conhecidos para o planejamento de açõ</w:t>
      </w:r>
      <w:r>
        <w:rPr>
          <w:sz w:val="22"/>
          <w:szCs w:val="22"/>
          <w:lang w:val="fr-FR"/>
        </w:rPr>
        <w:t>es de preven</w:t>
      </w:r>
      <w:r>
        <w:rPr>
          <w:sz w:val="22"/>
          <w:szCs w:val="22"/>
          <w:lang w:val="pt-PT"/>
        </w:rPr>
        <w:t>çã</w:t>
      </w:r>
      <w:r>
        <w:rPr>
          <w:sz w:val="22"/>
          <w:szCs w:val="22"/>
          <w:lang w:val="it-IT"/>
        </w:rPr>
        <w:t>o e controle d</w:t>
      </w:r>
      <w:r>
        <w:rPr>
          <w:sz w:val="22"/>
          <w:szCs w:val="22"/>
          <w:lang w:val="pt-PT"/>
        </w:rPr>
        <w:t>e tal</w:t>
      </w:r>
      <w:r>
        <w:rPr>
          <w:sz w:val="22"/>
          <w:szCs w:val="22"/>
          <w:lang w:val="nl-NL"/>
        </w:rPr>
        <w:t>doen</w:t>
      </w:r>
      <w:r>
        <w:rPr>
          <w:sz w:val="22"/>
          <w:szCs w:val="22"/>
        </w:rPr>
        <w:t>ç</w:t>
      </w:r>
      <w:r>
        <w:rPr>
          <w:sz w:val="22"/>
          <w:szCs w:val="22"/>
          <w:lang w:val="pt-PT"/>
        </w:rPr>
        <w:t xml:space="preserve">a. Tal dificuldade já era esperada uma vez que </w:t>
      </w:r>
      <w:r>
        <w:rPr>
          <w:sz w:val="22"/>
          <w:szCs w:val="22"/>
          <w:lang w:val="fr-FR"/>
        </w:rPr>
        <w:t xml:space="preserve">é </w:t>
      </w:r>
      <w:r>
        <w:rPr>
          <w:sz w:val="22"/>
          <w:szCs w:val="22"/>
          <w:lang w:val="pt-PT"/>
        </w:rPr>
        <w:t>preciso ainda definir com maior precisão indicadores de incid</w:t>
      </w:r>
      <w:r>
        <w:rPr>
          <w:sz w:val="22"/>
          <w:szCs w:val="22"/>
        </w:rPr>
        <w:t>ê</w:t>
      </w:r>
      <w:r>
        <w:rPr>
          <w:sz w:val="22"/>
          <w:szCs w:val="22"/>
          <w:lang w:val="pt-PT"/>
        </w:rPr>
        <w:t>ncia e de transmissibilidade (WHO, 2017; BAUD et al., 2020).</w:t>
      </w:r>
    </w:p>
    <w:p w14:paraId="35009894" w14:textId="1BBA300A" w:rsidR="00C72F5C" w:rsidRDefault="00EC7E33" w:rsidP="00C37EA1">
      <w:pPr>
        <w:pStyle w:val="Corpo"/>
        <w:spacing w:after="120" w:line="240" w:lineRule="auto"/>
        <w:ind w:firstLine="851"/>
        <w:rPr>
          <w:sz w:val="22"/>
          <w:szCs w:val="22"/>
          <w:lang w:val="pt-PT"/>
        </w:rPr>
      </w:pPr>
      <w:r>
        <w:rPr>
          <w:sz w:val="22"/>
          <w:szCs w:val="22"/>
          <w:lang w:val="pt-PT"/>
        </w:rPr>
        <w:t xml:space="preserve">Nesse contexto, um dos desafios no Brasil </w:t>
      </w:r>
      <w:r>
        <w:rPr>
          <w:sz w:val="22"/>
          <w:szCs w:val="22"/>
          <w:lang w:val="fr-FR"/>
        </w:rPr>
        <w:t xml:space="preserve">é </w:t>
      </w:r>
      <w:r>
        <w:rPr>
          <w:sz w:val="22"/>
          <w:szCs w:val="22"/>
          <w:lang w:val="pt-PT"/>
        </w:rPr>
        <w:t>compreender a disseminação da doen</w:t>
      </w:r>
      <w:r>
        <w:rPr>
          <w:sz w:val="22"/>
          <w:szCs w:val="22"/>
        </w:rPr>
        <w:t>ç</w:t>
      </w:r>
      <w:r>
        <w:rPr>
          <w:sz w:val="22"/>
          <w:szCs w:val="22"/>
          <w:lang w:val="pt-PT"/>
        </w:rPr>
        <w:t>a nos v</w:t>
      </w:r>
      <w:r>
        <w:rPr>
          <w:sz w:val="22"/>
          <w:szCs w:val="22"/>
        </w:rPr>
        <w:t>á</w:t>
      </w:r>
      <w:r>
        <w:rPr>
          <w:sz w:val="22"/>
          <w:szCs w:val="22"/>
          <w:lang w:val="pt-PT"/>
        </w:rPr>
        <w:t>rios segmentos da população. Ao desenvolver metodologias para an</w:t>
      </w:r>
      <w:r>
        <w:rPr>
          <w:sz w:val="22"/>
          <w:szCs w:val="22"/>
        </w:rPr>
        <w:t>á</w:t>
      </w:r>
      <w:r>
        <w:rPr>
          <w:sz w:val="22"/>
          <w:szCs w:val="22"/>
          <w:lang w:val="pt-PT"/>
        </w:rPr>
        <w:t xml:space="preserve">lise de risco para </w:t>
      </w:r>
      <w:r>
        <w:rPr>
          <w:sz w:val="22"/>
          <w:szCs w:val="22"/>
          <w:lang w:val="pt-PT"/>
        </w:rPr>
        <w:lastRenderedPageBreak/>
        <w:t xml:space="preserve">diferentes tipos de cidades, </w:t>
      </w:r>
      <w:r>
        <w:rPr>
          <w:sz w:val="22"/>
          <w:szCs w:val="22"/>
          <w:lang w:val="fr-FR"/>
        </w:rPr>
        <w:t xml:space="preserve">é </w:t>
      </w:r>
      <w:r>
        <w:rPr>
          <w:sz w:val="22"/>
          <w:szCs w:val="22"/>
          <w:lang w:val="it-IT"/>
        </w:rPr>
        <w:t>poss</w:t>
      </w:r>
      <w:r>
        <w:rPr>
          <w:sz w:val="22"/>
          <w:szCs w:val="22"/>
        </w:rPr>
        <w:t>í</w:t>
      </w:r>
      <w:r>
        <w:rPr>
          <w:sz w:val="22"/>
          <w:szCs w:val="22"/>
          <w:lang w:val="pt-PT"/>
        </w:rPr>
        <w:t xml:space="preserve">vel atuar com maior agilidade, visando </w:t>
      </w:r>
      <w:r>
        <w:rPr>
          <w:sz w:val="22"/>
          <w:szCs w:val="22"/>
        </w:rPr>
        <w:t>à mitiga</w:t>
      </w:r>
      <w:r>
        <w:rPr>
          <w:sz w:val="22"/>
          <w:szCs w:val="22"/>
          <w:lang w:val="pt-PT"/>
        </w:rPr>
        <w:t>ção de danos causados pela doen</w:t>
      </w:r>
      <w:r>
        <w:rPr>
          <w:sz w:val="22"/>
          <w:szCs w:val="22"/>
        </w:rPr>
        <w:t>ç</w:t>
      </w:r>
      <w:r>
        <w:rPr>
          <w:sz w:val="22"/>
          <w:szCs w:val="22"/>
          <w:lang w:val="pt-PT"/>
        </w:rPr>
        <w:t xml:space="preserve">a, e, atuando na escala do intraurbano, </w:t>
      </w:r>
      <w:r>
        <w:rPr>
          <w:sz w:val="22"/>
          <w:szCs w:val="22"/>
          <w:lang w:val="fr-FR"/>
        </w:rPr>
        <w:t xml:space="preserve">é </w:t>
      </w:r>
      <w:r>
        <w:rPr>
          <w:sz w:val="22"/>
          <w:szCs w:val="22"/>
          <w:lang w:val="it-IT"/>
        </w:rPr>
        <w:t>poss</w:t>
      </w:r>
      <w:r>
        <w:rPr>
          <w:sz w:val="22"/>
          <w:szCs w:val="22"/>
        </w:rPr>
        <w:t>í</w:t>
      </w:r>
      <w:r>
        <w:rPr>
          <w:sz w:val="22"/>
          <w:szCs w:val="22"/>
          <w:lang w:val="pt-PT"/>
        </w:rPr>
        <w:t>vel compreender de qual forma a COVID-19 tem se manifestado em nossa escala anal</w:t>
      </w:r>
      <w:r>
        <w:rPr>
          <w:sz w:val="22"/>
          <w:szCs w:val="22"/>
        </w:rPr>
        <w:t>í</w:t>
      </w:r>
      <w:r>
        <w:rPr>
          <w:sz w:val="22"/>
          <w:szCs w:val="22"/>
          <w:lang w:val="pt-PT"/>
        </w:rPr>
        <w:t>tica, em duas cidades de porte m</w:t>
      </w:r>
      <w:r>
        <w:rPr>
          <w:sz w:val="22"/>
          <w:szCs w:val="22"/>
          <w:lang w:val="fr-FR"/>
        </w:rPr>
        <w:t>é</w:t>
      </w:r>
      <w:r>
        <w:rPr>
          <w:sz w:val="22"/>
          <w:szCs w:val="22"/>
          <w:lang w:val="pt-PT"/>
        </w:rPr>
        <w:t>dio do Estado de São Paulo</w:t>
      </w:r>
      <w:r w:rsidR="006F187C">
        <w:rPr>
          <w:sz w:val="22"/>
          <w:szCs w:val="22"/>
          <w:lang w:val="pt-PT"/>
        </w:rPr>
        <w:t xml:space="preserve"> - Presidente Prudente e Botucatu.</w:t>
      </w:r>
    </w:p>
    <w:p w14:paraId="4A8D6037" w14:textId="77777777" w:rsidR="00C37EA1" w:rsidRPr="002A7599" w:rsidRDefault="00C37EA1" w:rsidP="00C37EA1">
      <w:pPr>
        <w:pStyle w:val="Corpo"/>
        <w:spacing w:after="120" w:line="240" w:lineRule="auto"/>
        <w:ind w:firstLine="851"/>
        <w:rPr>
          <w:sz w:val="22"/>
          <w:szCs w:val="22"/>
        </w:rPr>
      </w:pPr>
      <w:r>
        <w:rPr>
          <w:sz w:val="22"/>
          <w:szCs w:val="22"/>
          <w:lang w:val="pt-PT"/>
        </w:rPr>
        <w:t xml:space="preserve">Para isso, o objetivo geral do estudo </w:t>
      </w:r>
      <w:r>
        <w:rPr>
          <w:sz w:val="22"/>
          <w:szCs w:val="22"/>
          <w:lang w:val="fr-FR"/>
        </w:rPr>
        <w:t xml:space="preserve">é </w:t>
      </w:r>
      <w:r>
        <w:rPr>
          <w:sz w:val="22"/>
          <w:szCs w:val="22"/>
          <w:lang w:val="pt-PT"/>
        </w:rPr>
        <w:t>comparar a situaçã</w:t>
      </w:r>
      <w:r>
        <w:rPr>
          <w:sz w:val="22"/>
          <w:szCs w:val="22"/>
          <w:lang w:val="es-ES_tradnl"/>
        </w:rPr>
        <w:t xml:space="preserve">o </w:t>
      </w:r>
      <w:proofErr w:type="spellStart"/>
      <w:r>
        <w:rPr>
          <w:sz w:val="22"/>
          <w:szCs w:val="22"/>
          <w:lang w:val="es-ES_tradnl"/>
        </w:rPr>
        <w:t>epidemiol</w:t>
      </w:r>
      <w:proofErr w:type="spellEnd"/>
      <w:r>
        <w:rPr>
          <w:sz w:val="22"/>
          <w:szCs w:val="22"/>
        </w:rPr>
        <w:t>ó</w:t>
      </w:r>
      <w:r>
        <w:rPr>
          <w:sz w:val="22"/>
          <w:szCs w:val="22"/>
          <w:lang w:val="pt-PT"/>
        </w:rPr>
        <w:t>gica da COVID-19 em Presidente Prudente e Botucatu a partir da aplicação de procedimentos t</w:t>
      </w:r>
      <w:r>
        <w:rPr>
          <w:sz w:val="22"/>
          <w:szCs w:val="22"/>
          <w:lang w:val="fr-FR"/>
        </w:rPr>
        <w:t>é</w:t>
      </w:r>
      <w:r>
        <w:rPr>
          <w:sz w:val="22"/>
          <w:szCs w:val="22"/>
          <w:lang w:val="pt-PT"/>
        </w:rPr>
        <w:t>cnicos adequados para a an</w:t>
      </w:r>
      <w:r>
        <w:rPr>
          <w:sz w:val="22"/>
          <w:szCs w:val="22"/>
        </w:rPr>
        <w:t>á</w:t>
      </w:r>
      <w:r>
        <w:rPr>
          <w:sz w:val="22"/>
          <w:szCs w:val="22"/>
          <w:lang w:val="pt-PT"/>
        </w:rPr>
        <w:t>lise espacial do risco de ocorr</w:t>
      </w:r>
      <w:r>
        <w:rPr>
          <w:sz w:val="22"/>
          <w:szCs w:val="22"/>
        </w:rPr>
        <w:t>ê</w:t>
      </w:r>
      <w:r>
        <w:rPr>
          <w:sz w:val="22"/>
          <w:szCs w:val="22"/>
          <w:lang w:val="pt-PT"/>
        </w:rPr>
        <w:t>ncia da doen</w:t>
      </w:r>
      <w:r>
        <w:rPr>
          <w:sz w:val="22"/>
          <w:szCs w:val="22"/>
        </w:rPr>
        <w:t>ç</w:t>
      </w:r>
      <w:r>
        <w:rPr>
          <w:sz w:val="22"/>
          <w:szCs w:val="22"/>
          <w:lang w:val="pt-PT"/>
        </w:rPr>
        <w:t xml:space="preserve">a em </w:t>
      </w:r>
      <w:r>
        <w:rPr>
          <w:sz w:val="22"/>
          <w:szCs w:val="22"/>
        </w:rPr>
        <w:t>á</w:t>
      </w:r>
      <w:r>
        <w:rPr>
          <w:sz w:val="22"/>
          <w:szCs w:val="22"/>
          <w:lang w:val="pt-PT"/>
        </w:rPr>
        <w:t>reas de maior vulnerabilidade em sa</w:t>
      </w:r>
      <w:r>
        <w:rPr>
          <w:sz w:val="22"/>
          <w:szCs w:val="22"/>
        </w:rPr>
        <w:t>ú</w:t>
      </w:r>
      <w:r>
        <w:rPr>
          <w:sz w:val="22"/>
          <w:szCs w:val="22"/>
          <w:lang w:val="pt-PT"/>
        </w:rPr>
        <w:t xml:space="preserve">de, ambiental e social. Dentro desse objetivo geral, no presente trabalho, apresentamos </w:t>
      </w:r>
      <w:r>
        <w:rPr>
          <w:sz w:val="22"/>
          <w:szCs w:val="22"/>
        </w:rPr>
        <w:t xml:space="preserve"> a  aná</w:t>
      </w:r>
      <w:r>
        <w:rPr>
          <w:sz w:val="22"/>
          <w:szCs w:val="22"/>
          <w:lang w:val="pt-PT"/>
        </w:rPr>
        <w:t>lise espacial explorat</w:t>
      </w:r>
      <w:r>
        <w:rPr>
          <w:sz w:val="22"/>
          <w:szCs w:val="22"/>
        </w:rPr>
        <w:t xml:space="preserve">ória </w:t>
      </w:r>
      <w:r>
        <w:rPr>
          <w:sz w:val="22"/>
          <w:szCs w:val="22"/>
          <w:lang w:val="pt-PT"/>
        </w:rPr>
        <w:t>dos dados atrav</w:t>
      </w:r>
      <w:r>
        <w:rPr>
          <w:sz w:val="22"/>
          <w:szCs w:val="22"/>
          <w:lang w:val="fr-FR"/>
        </w:rPr>
        <w:t>é</w:t>
      </w:r>
      <w:r>
        <w:rPr>
          <w:sz w:val="22"/>
          <w:szCs w:val="22"/>
          <w:lang w:val="pt-PT"/>
        </w:rPr>
        <w:t xml:space="preserve">s do estimador de densidade de Kernel, tanto para os casos confirmados e </w:t>
      </w:r>
      <w:r>
        <w:rPr>
          <w:sz w:val="22"/>
          <w:szCs w:val="22"/>
        </w:rPr>
        <w:t>ó</w:t>
      </w:r>
      <w:r>
        <w:rPr>
          <w:sz w:val="22"/>
          <w:szCs w:val="22"/>
          <w:lang w:val="pt-PT"/>
        </w:rPr>
        <w:t>bitos em Presidente Prudente, e para Botucatu, apenas os casos confirmados.</w:t>
      </w:r>
    </w:p>
    <w:p w14:paraId="3EC17F7D" w14:textId="2044AEBC" w:rsidR="00C37EA1" w:rsidRDefault="00C37EA1">
      <w:pPr>
        <w:pStyle w:val="Corpo"/>
        <w:ind w:firstLine="1134"/>
        <w:rPr>
          <w:sz w:val="22"/>
          <w:szCs w:val="22"/>
          <w:lang w:val="pt-PT"/>
        </w:rPr>
      </w:pPr>
    </w:p>
    <w:p w14:paraId="72EA3C01" w14:textId="77777777" w:rsidR="00C72F5C" w:rsidRDefault="00EC7E33">
      <w:pPr>
        <w:pStyle w:val="Corpo"/>
        <w:ind w:firstLine="0"/>
        <w:jc w:val="center"/>
        <w:rPr>
          <w:sz w:val="22"/>
          <w:szCs w:val="22"/>
        </w:rPr>
      </w:pPr>
      <w:r>
        <w:rPr>
          <w:sz w:val="22"/>
          <w:szCs w:val="22"/>
        </w:rPr>
        <w:t>Figura 01. Á</w:t>
      </w:r>
      <w:r>
        <w:rPr>
          <w:sz w:val="22"/>
          <w:szCs w:val="22"/>
          <w:lang w:val="pt-PT"/>
        </w:rPr>
        <w:t xml:space="preserve">rea de Estudo </w:t>
      </w:r>
      <w:r>
        <w:rPr>
          <w:sz w:val="22"/>
          <w:szCs w:val="22"/>
        </w:rPr>
        <w:t xml:space="preserve">– </w:t>
      </w:r>
      <w:r>
        <w:rPr>
          <w:sz w:val="22"/>
          <w:szCs w:val="22"/>
          <w:lang w:val="it-IT"/>
        </w:rPr>
        <w:t>Presidente Prudente e Botucatu, S</w:t>
      </w:r>
      <w:r>
        <w:rPr>
          <w:sz w:val="22"/>
          <w:szCs w:val="22"/>
          <w:lang w:val="pt-PT"/>
        </w:rPr>
        <w:t>ão Paulo</w:t>
      </w:r>
    </w:p>
    <w:p w14:paraId="1F0CF531" w14:textId="77777777" w:rsidR="00C72F5C" w:rsidRDefault="00EC7E33" w:rsidP="006F187C">
      <w:pPr>
        <w:pStyle w:val="Corpo"/>
        <w:ind w:firstLine="0"/>
        <w:jc w:val="center"/>
        <w:rPr>
          <w:sz w:val="22"/>
          <w:szCs w:val="22"/>
        </w:rPr>
      </w:pPr>
      <w:r>
        <w:rPr>
          <w:noProof/>
          <w:sz w:val="22"/>
          <w:szCs w:val="22"/>
          <w:lang w:val="pt-BR"/>
        </w:rPr>
        <w:drawing>
          <wp:inline distT="0" distB="0" distL="0" distR="0" wp14:anchorId="4334E2EC" wp14:editId="5EF25192">
            <wp:extent cx="5400041" cy="3817578"/>
            <wp:effectExtent l="0" t="0" r="0" b="0"/>
            <wp:docPr id="1073741825" name="officeArt object" descr="https://lh3.googleusercontent.com/Pg8y3yP5akKZWdRGVhKkj85TezH5LT8Nb16OAGZy_rogUtYLjAgsjbF1jeCxhMx_jad4g_lqO0u-jkA7fFQ86pOY53cF9kiPGgq_FK6O7LcAOkRuADO3gnfAGF-4-zMITjD3pQ"/>
            <wp:cNvGraphicFramePr/>
            <a:graphic xmlns:a="http://schemas.openxmlformats.org/drawingml/2006/main">
              <a:graphicData uri="http://schemas.openxmlformats.org/drawingml/2006/picture">
                <pic:pic xmlns:pic="http://schemas.openxmlformats.org/drawingml/2006/picture">
                  <pic:nvPicPr>
                    <pic:cNvPr id="1073741825" name="https://lh3.googleusercontent.com/Pg8y3yP5akKZWdRGVhKkj85TezH5LT8Nb16OAGZy_rogUtYLjAgsjbF1jeCxhMx_jad4g_lqO0u-jkA7fFQ86pOY53cF9kiPGgq_FK6O7LcAOkRuADO3gnfAGF-4-zMITjD3pQ" descr="https://lh3.googleusercontent.com/Pg8y3yP5akKZWdRGVhKkj85TezH5LT8Nb16OAGZy_rogUtYLjAgsjbF1jeCxhMx_jad4g_lqO0u-jkA7fFQ86pOY53cF9kiPGgq_FK6O7LcAOkRuADO3gnfAGF-4-zMITjD3pQ"/>
                    <pic:cNvPicPr>
                      <a:picLocks noChangeAspect="1"/>
                    </pic:cNvPicPr>
                  </pic:nvPicPr>
                  <pic:blipFill>
                    <a:blip r:embed="rId6"/>
                    <a:stretch>
                      <a:fillRect/>
                    </a:stretch>
                  </pic:blipFill>
                  <pic:spPr>
                    <a:xfrm>
                      <a:off x="0" y="0"/>
                      <a:ext cx="5400041" cy="3817578"/>
                    </a:xfrm>
                    <a:prstGeom prst="rect">
                      <a:avLst/>
                    </a:prstGeom>
                    <a:ln w="12700" cap="flat">
                      <a:noFill/>
                      <a:miter lim="400000"/>
                    </a:ln>
                    <a:effectLst/>
                  </pic:spPr>
                </pic:pic>
              </a:graphicData>
            </a:graphic>
          </wp:inline>
        </w:drawing>
      </w:r>
    </w:p>
    <w:p w14:paraId="4F2711F8" w14:textId="77777777" w:rsidR="00C72F5C" w:rsidRDefault="00EC7E33">
      <w:pPr>
        <w:pStyle w:val="Corpo"/>
        <w:spacing w:line="240" w:lineRule="auto"/>
        <w:ind w:firstLine="0"/>
        <w:jc w:val="center"/>
        <w:rPr>
          <w:sz w:val="22"/>
          <w:szCs w:val="22"/>
        </w:rPr>
      </w:pPr>
      <w:r>
        <w:rPr>
          <w:sz w:val="22"/>
          <w:szCs w:val="22"/>
          <w:lang w:val="pt-PT"/>
        </w:rPr>
        <w:t>Fonte: Instituto Brasileiro de Geografia e Estat</w:t>
      </w:r>
      <w:r>
        <w:rPr>
          <w:sz w:val="22"/>
          <w:szCs w:val="22"/>
        </w:rPr>
        <w:t>ística (2019). Elabora</w:t>
      </w:r>
      <w:r>
        <w:rPr>
          <w:sz w:val="22"/>
          <w:szCs w:val="22"/>
          <w:lang w:val="pt-PT"/>
        </w:rPr>
        <w:t>ção: Os autores</w:t>
      </w:r>
    </w:p>
    <w:p w14:paraId="50B4C065" w14:textId="77777777" w:rsidR="00C72F5C" w:rsidRDefault="00C72F5C">
      <w:pPr>
        <w:pStyle w:val="Corpo"/>
        <w:ind w:firstLine="0"/>
      </w:pPr>
    </w:p>
    <w:p w14:paraId="4145D5B5" w14:textId="77777777" w:rsidR="00C72F5C" w:rsidRDefault="00EC7E33">
      <w:pPr>
        <w:pStyle w:val="Corpo"/>
        <w:ind w:firstLine="0"/>
        <w:rPr>
          <w:b/>
          <w:bCs/>
          <w:sz w:val="22"/>
          <w:szCs w:val="22"/>
        </w:rPr>
      </w:pPr>
      <w:r>
        <w:rPr>
          <w:b/>
          <w:bCs/>
          <w:sz w:val="22"/>
          <w:szCs w:val="22"/>
        </w:rPr>
        <w:lastRenderedPageBreak/>
        <w:t>METODOLOGIA</w:t>
      </w:r>
    </w:p>
    <w:p w14:paraId="2F2453A0" w14:textId="77777777" w:rsidR="00C72F5C" w:rsidRDefault="00EC7E33" w:rsidP="00C37EA1">
      <w:pPr>
        <w:pStyle w:val="Corpo"/>
        <w:spacing w:before="120" w:after="120" w:line="240" w:lineRule="auto"/>
        <w:ind w:firstLine="1134"/>
        <w:rPr>
          <w:sz w:val="22"/>
          <w:szCs w:val="22"/>
        </w:rPr>
      </w:pPr>
      <w:r>
        <w:rPr>
          <w:sz w:val="22"/>
          <w:szCs w:val="22"/>
          <w:lang w:val="es-ES_tradnl"/>
        </w:rPr>
        <w:t>Visando a elabora</w:t>
      </w:r>
      <w:r>
        <w:rPr>
          <w:sz w:val="22"/>
          <w:szCs w:val="22"/>
          <w:lang w:val="pt-PT"/>
        </w:rPr>
        <w:t>ção dos produtos cartogr</w:t>
      </w:r>
      <w:r>
        <w:rPr>
          <w:sz w:val="22"/>
          <w:szCs w:val="22"/>
        </w:rPr>
        <w:t>á</w:t>
      </w:r>
      <w:r>
        <w:rPr>
          <w:sz w:val="22"/>
          <w:szCs w:val="22"/>
          <w:lang w:val="pt-PT"/>
        </w:rPr>
        <w:t>ficos nos munic</w:t>
      </w:r>
      <w:r>
        <w:rPr>
          <w:sz w:val="22"/>
          <w:szCs w:val="22"/>
        </w:rPr>
        <w:t>í</w:t>
      </w:r>
      <w:r>
        <w:rPr>
          <w:sz w:val="22"/>
          <w:szCs w:val="22"/>
          <w:lang w:val="pt-PT"/>
        </w:rPr>
        <w:t xml:space="preserve">pios de </w:t>
      </w:r>
      <w:proofErr w:type="gramStart"/>
      <w:r>
        <w:rPr>
          <w:sz w:val="22"/>
          <w:szCs w:val="22"/>
          <w:lang w:val="pt-PT"/>
        </w:rPr>
        <w:t>Presidente</w:t>
      </w:r>
      <w:proofErr w:type="gramEnd"/>
      <w:r>
        <w:rPr>
          <w:sz w:val="22"/>
          <w:szCs w:val="22"/>
          <w:lang w:val="pt-PT"/>
        </w:rPr>
        <w:t xml:space="preserve"> Prudente e Botucatu, foram necess</w:t>
      </w:r>
      <w:r>
        <w:rPr>
          <w:sz w:val="22"/>
          <w:szCs w:val="22"/>
        </w:rPr>
        <w:t>á</w:t>
      </w:r>
      <w:r>
        <w:rPr>
          <w:sz w:val="22"/>
          <w:szCs w:val="22"/>
          <w:lang w:val="pt-PT"/>
        </w:rPr>
        <w:t>rias: I. Coleta e organização do banco de dados; II. Escolha das t</w:t>
      </w:r>
      <w:r>
        <w:rPr>
          <w:sz w:val="22"/>
          <w:szCs w:val="22"/>
          <w:lang w:val="fr-FR"/>
        </w:rPr>
        <w:t>é</w:t>
      </w:r>
      <w:r>
        <w:rPr>
          <w:sz w:val="22"/>
          <w:szCs w:val="22"/>
          <w:lang w:val="pt-PT"/>
        </w:rPr>
        <w:t>cnicas empregadas na elaboração dos mapas; III. A elaboração de fato dos produtos cartogr</w:t>
      </w:r>
      <w:r>
        <w:rPr>
          <w:sz w:val="22"/>
          <w:szCs w:val="22"/>
        </w:rPr>
        <w:t>á</w:t>
      </w:r>
      <w:r>
        <w:rPr>
          <w:sz w:val="22"/>
          <w:szCs w:val="22"/>
          <w:lang w:val="pt-PT"/>
        </w:rPr>
        <w:t>ficos e suas limitações.</w:t>
      </w:r>
    </w:p>
    <w:p w14:paraId="1FA8F6EC" w14:textId="77777777" w:rsidR="00C72F5C" w:rsidRDefault="00EC7E33" w:rsidP="00C37EA1">
      <w:pPr>
        <w:pStyle w:val="Corpo"/>
        <w:spacing w:before="120" w:after="120" w:line="240" w:lineRule="auto"/>
        <w:ind w:firstLine="1134"/>
        <w:rPr>
          <w:b/>
          <w:bCs/>
          <w:sz w:val="22"/>
          <w:szCs w:val="22"/>
        </w:rPr>
      </w:pPr>
      <w:r>
        <w:rPr>
          <w:sz w:val="22"/>
          <w:szCs w:val="22"/>
          <w:lang w:val="pt-PT"/>
        </w:rPr>
        <w:t>No que tange a coleta e organização do banco de dados, foi estabelecido um fluxo de informações com a Vigil</w:t>
      </w:r>
      <w:r>
        <w:rPr>
          <w:sz w:val="22"/>
          <w:szCs w:val="22"/>
        </w:rPr>
        <w:t>â</w:t>
      </w:r>
      <w:proofErr w:type="spellStart"/>
      <w:r>
        <w:rPr>
          <w:sz w:val="22"/>
          <w:szCs w:val="22"/>
          <w:lang w:val="es-ES_tradnl"/>
        </w:rPr>
        <w:t>ncia</w:t>
      </w:r>
      <w:proofErr w:type="spellEnd"/>
      <w:r>
        <w:rPr>
          <w:sz w:val="22"/>
          <w:szCs w:val="22"/>
          <w:lang w:val="es-ES_tradnl"/>
        </w:rPr>
        <w:t xml:space="preserve"> </w:t>
      </w:r>
      <w:proofErr w:type="spellStart"/>
      <w:r>
        <w:rPr>
          <w:sz w:val="22"/>
          <w:szCs w:val="22"/>
          <w:lang w:val="es-ES_tradnl"/>
        </w:rPr>
        <w:t>Epidemiol</w:t>
      </w:r>
      <w:proofErr w:type="spellEnd"/>
      <w:r>
        <w:rPr>
          <w:sz w:val="22"/>
          <w:szCs w:val="22"/>
        </w:rPr>
        <w:t>ó</w:t>
      </w:r>
      <w:r>
        <w:rPr>
          <w:sz w:val="22"/>
          <w:szCs w:val="22"/>
          <w:lang w:val="pt-PT"/>
        </w:rPr>
        <w:t>gica de Presidente Prudente e Botucatu, as quais nos disponibilizaram a base de dados da s</w:t>
      </w:r>
      <w:r>
        <w:rPr>
          <w:sz w:val="22"/>
          <w:szCs w:val="22"/>
          <w:lang w:val="fr-FR"/>
        </w:rPr>
        <w:t>é</w:t>
      </w:r>
      <w:proofErr w:type="spellStart"/>
      <w:r w:rsidRPr="001607DC">
        <w:rPr>
          <w:sz w:val="22"/>
          <w:szCs w:val="22"/>
          <w:lang w:val="pt-BR"/>
        </w:rPr>
        <w:t>rie</w:t>
      </w:r>
      <w:proofErr w:type="spellEnd"/>
      <w:r w:rsidRPr="001607DC">
        <w:rPr>
          <w:sz w:val="22"/>
          <w:szCs w:val="22"/>
          <w:lang w:val="pt-BR"/>
        </w:rPr>
        <w:t xml:space="preserve"> </w:t>
      </w:r>
      <w:proofErr w:type="spellStart"/>
      <w:r w:rsidRPr="001607DC">
        <w:rPr>
          <w:sz w:val="22"/>
          <w:szCs w:val="22"/>
          <w:lang w:val="pt-BR"/>
        </w:rPr>
        <w:t>hist</w:t>
      </w:r>
      <w:proofErr w:type="spellEnd"/>
      <w:r>
        <w:rPr>
          <w:sz w:val="22"/>
          <w:szCs w:val="22"/>
        </w:rPr>
        <w:t>ó</w:t>
      </w:r>
      <w:r>
        <w:rPr>
          <w:sz w:val="22"/>
          <w:szCs w:val="22"/>
          <w:lang w:val="pt-PT"/>
        </w:rPr>
        <w:t xml:space="preserve">rica dos casos testados positivo para COVID-19 e </w:t>
      </w:r>
      <w:r>
        <w:rPr>
          <w:sz w:val="22"/>
          <w:szCs w:val="22"/>
        </w:rPr>
        <w:t>ó</w:t>
      </w:r>
      <w:r>
        <w:rPr>
          <w:sz w:val="22"/>
          <w:szCs w:val="22"/>
          <w:lang w:val="pt-PT"/>
        </w:rPr>
        <w:t>bitos para o munic</w:t>
      </w:r>
      <w:r>
        <w:rPr>
          <w:sz w:val="22"/>
          <w:szCs w:val="22"/>
        </w:rPr>
        <w:t>í</w:t>
      </w:r>
      <w:r>
        <w:rPr>
          <w:sz w:val="22"/>
          <w:szCs w:val="22"/>
          <w:lang w:val="pt-PT"/>
        </w:rPr>
        <w:t>pio de Presidente Prudente. Esses dados, portanto, adv</w:t>
      </w:r>
      <w:r>
        <w:rPr>
          <w:sz w:val="22"/>
          <w:szCs w:val="22"/>
          <w:lang w:val="fr-FR"/>
        </w:rPr>
        <w:t>é</w:t>
      </w:r>
      <w:r>
        <w:rPr>
          <w:sz w:val="22"/>
          <w:szCs w:val="22"/>
          <w:lang w:val="pt-PT"/>
        </w:rPr>
        <w:t>m de uma base de dados bruta, na qual foi necess</w:t>
      </w:r>
      <w:r>
        <w:rPr>
          <w:sz w:val="22"/>
          <w:szCs w:val="22"/>
        </w:rPr>
        <w:t>á</w:t>
      </w:r>
      <w:r>
        <w:rPr>
          <w:sz w:val="22"/>
          <w:szCs w:val="22"/>
          <w:lang w:val="pt-PT"/>
        </w:rPr>
        <w:t>ria a manipulaçã</w:t>
      </w:r>
      <w:r>
        <w:rPr>
          <w:sz w:val="22"/>
          <w:szCs w:val="22"/>
        </w:rPr>
        <w:t>o,</w:t>
      </w:r>
      <w:r>
        <w:rPr>
          <w:sz w:val="22"/>
          <w:szCs w:val="22"/>
          <w:lang w:val="pt-PT"/>
        </w:rPr>
        <w:t xml:space="preserve"> visando a padronização dos </w:t>
      </w:r>
      <w:r>
        <w:rPr>
          <w:sz w:val="22"/>
          <w:szCs w:val="22"/>
        </w:rPr>
        <w:t>endereços</w:t>
      </w:r>
      <w:r>
        <w:rPr>
          <w:sz w:val="22"/>
          <w:szCs w:val="22"/>
          <w:lang w:val="pt-PT"/>
        </w:rPr>
        <w:t>, eliminando-se eventuais erros de digitaçã</w:t>
      </w:r>
      <w:r>
        <w:rPr>
          <w:sz w:val="22"/>
          <w:szCs w:val="22"/>
        </w:rPr>
        <w:t>o</w:t>
      </w:r>
      <w:r>
        <w:rPr>
          <w:sz w:val="22"/>
          <w:szCs w:val="22"/>
          <w:lang w:val="pt-PT"/>
        </w:rPr>
        <w:t>. Para o munic</w:t>
      </w:r>
      <w:r>
        <w:rPr>
          <w:sz w:val="22"/>
          <w:szCs w:val="22"/>
        </w:rPr>
        <w:t>í</w:t>
      </w:r>
      <w:r>
        <w:rPr>
          <w:sz w:val="22"/>
          <w:szCs w:val="22"/>
          <w:lang w:val="pt-PT"/>
        </w:rPr>
        <w:t xml:space="preserve">pio de Presidente Prudente foram tabulados um total de 10.673 casos confirmados e 249 </w:t>
      </w:r>
      <w:r>
        <w:rPr>
          <w:sz w:val="22"/>
          <w:szCs w:val="22"/>
        </w:rPr>
        <w:t>ó</w:t>
      </w:r>
      <w:r>
        <w:rPr>
          <w:sz w:val="22"/>
          <w:szCs w:val="22"/>
          <w:lang w:val="pt-PT"/>
        </w:rPr>
        <w:t>bitos. Para Botucatu, o total de casos tabulados foram 10.601.</w:t>
      </w:r>
    </w:p>
    <w:p w14:paraId="30156E63" w14:textId="77777777" w:rsidR="00C72F5C" w:rsidRDefault="00EC7E33" w:rsidP="00C37EA1">
      <w:pPr>
        <w:pStyle w:val="Corpo"/>
        <w:spacing w:before="120" w:after="120" w:line="240" w:lineRule="auto"/>
        <w:ind w:firstLine="1134"/>
        <w:rPr>
          <w:sz w:val="22"/>
          <w:szCs w:val="22"/>
        </w:rPr>
      </w:pPr>
      <w:r>
        <w:rPr>
          <w:sz w:val="22"/>
          <w:szCs w:val="22"/>
          <w:lang w:val="pt-PT"/>
        </w:rPr>
        <w:t>Para a escolha das t</w:t>
      </w:r>
      <w:r>
        <w:rPr>
          <w:sz w:val="22"/>
          <w:szCs w:val="22"/>
          <w:lang w:val="fr-FR"/>
        </w:rPr>
        <w:t>é</w:t>
      </w:r>
      <w:r>
        <w:rPr>
          <w:sz w:val="22"/>
          <w:szCs w:val="22"/>
          <w:lang w:val="pt-PT"/>
        </w:rPr>
        <w:t xml:space="preserve">cnicas empregadas na elaboração dos mapas, destacam-se a geocodificação e o estimador de densidade de Kernel. Para a geocodificação utilizamos uma </w:t>
      </w:r>
      <w:r>
        <w:rPr>
          <w:i/>
          <w:iCs/>
          <w:sz w:val="22"/>
          <w:szCs w:val="22"/>
        </w:rPr>
        <w:t>API</w:t>
      </w:r>
      <w:r>
        <w:rPr>
          <w:sz w:val="22"/>
          <w:szCs w:val="22"/>
          <w:lang w:val="pt-PT"/>
        </w:rPr>
        <w:t xml:space="preserve"> do </w:t>
      </w:r>
      <w:r>
        <w:rPr>
          <w:i/>
          <w:iCs/>
          <w:sz w:val="22"/>
          <w:szCs w:val="22"/>
          <w:lang w:val="nl-NL"/>
        </w:rPr>
        <w:t>GoogleMaps</w:t>
      </w:r>
      <w:r>
        <w:rPr>
          <w:sz w:val="22"/>
          <w:szCs w:val="22"/>
        </w:rPr>
        <w:t xml:space="preserve"> (</w:t>
      </w:r>
      <w:proofErr w:type="spellStart"/>
      <w:r w:rsidRPr="001607DC">
        <w:rPr>
          <w:i/>
          <w:iCs/>
          <w:sz w:val="22"/>
          <w:szCs w:val="22"/>
          <w:lang w:val="pt-BR"/>
        </w:rPr>
        <w:t>Geocoding</w:t>
      </w:r>
      <w:proofErr w:type="spellEnd"/>
      <w:r w:rsidRPr="001607DC">
        <w:rPr>
          <w:i/>
          <w:iCs/>
          <w:sz w:val="22"/>
          <w:szCs w:val="22"/>
          <w:lang w:val="pt-BR"/>
        </w:rPr>
        <w:t xml:space="preserve"> API</w:t>
      </w:r>
      <w:r>
        <w:rPr>
          <w:sz w:val="22"/>
          <w:szCs w:val="22"/>
          <w:lang w:val="pt-PT"/>
        </w:rPr>
        <w:t>), no qual convertem-se os endere</w:t>
      </w:r>
      <w:r>
        <w:rPr>
          <w:sz w:val="22"/>
          <w:szCs w:val="22"/>
        </w:rPr>
        <w:t>ç</w:t>
      </w:r>
      <w:r>
        <w:rPr>
          <w:sz w:val="22"/>
          <w:szCs w:val="22"/>
          <w:lang w:val="pt-PT"/>
        </w:rPr>
        <w:t>os em coordenadas geogr</w:t>
      </w:r>
      <w:r>
        <w:rPr>
          <w:sz w:val="22"/>
          <w:szCs w:val="22"/>
        </w:rPr>
        <w:t>á</w:t>
      </w:r>
      <w:r>
        <w:rPr>
          <w:sz w:val="22"/>
          <w:szCs w:val="22"/>
          <w:lang w:val="pt-PT"/>
        </w:rPr>
        <w:t>ficas de latitudes e longitudes. O erro na geocodificação dos dados representa, respectivamente para Presidente Prudente e Botucatu, 1,2 e 1,5%, aproximadamente. O estimador de densidade de Kernel foi escolhido para representar a concentração dos pontos na superf</w:t>
      </w:r>
      <w:r>
        <w:rPr>
          <w:sz w:val="22"/>
          <w:szCs w:val="22"/>
        </w:rPr>
        <w:t>í</w:t>
      </w:r>
      <w:r>
        <w:rPr>
          <w:sz w:val="22"/>
          <w:szCs w:val="22"/>
          <w:lang w:val="pt-PT"/>
        </w:rPr>
        <w:t>cie dos munic</w:t>
      </w:r>
      <w:r>
        <w:rPr>
          <w:sz w:val="22"/>
          <w:szCs w:val="22"/>
        </w:rPr>
        <w:t>í</w:t>
      </w:r>
      <w:r>
        <w:rPr>
          <w:sz w:val="22"/>
          <w:szCs w:val="22"/>
          <w:lang w:val="pt-PT"/>
        </w:rPr>
        <w:t>pios, pois o Kernel aparece enquanto poderosa ferramenta de an</w:t>
      </w:r>
      <w:r>
        <w:rPr>
          <w:sz w:val="22"/>
          <w:szCs w:val="22"/>
        </w:rPr>
        <w:t>á</w:t>
      </w:r>
      <w:r>
        <w:rPr>
          <w:sz w:val="22"/>
          <w:szCs w:val="22"/>
          <w:lang w:val="fr-FR"/>
        </w:rPr>
        <w:t>lise explorat</w:t>
      </w:r>
      <w:r>
        <w:rPr>
          <w:sz w:val="22"/>
          <w:szCs w:val="22"/>
        </w:rPr>
        <w:t>ó</w:t>
      </w:r>
      <w:r>
        <w:rPr>
          <w:sz w:val="22"/>
          <w:szCs w:val="22"/>
          <w:lang w:val="pt-PT"/>
        </w:rPr>
        <w:t>ria da concentração dos dados, o que nos permite elaborar perguntas espaciais (FERREIRA, 2013) a partir da identificação visual de</w:t>
      </w:r>
      <w:r w:rsidR="006F187C">
        <w:rPr>
          <w:sz w:val="22"/>
          <w:szCs w:val="22"/>
          <w:lang w:val="pt-PT"/>
        </w:rPr>
        <w:t xml:space="preserve"> ”</w:t>
      </w:r>
      <w:r>
        <w:rPr>
          <w:sz w:val="22"/>
          <w:szCs w:val="22"/>
          <w:rtl/>
          <w:lang w:val="ar-SA"/>
        </w:rPr>
        <w:t>á</w:t>
      </w:r>
      <w:r>
        <w:rPr>
          <w:sz w:val="22"/>
          <w:szCs w:val="22"/>
          <w:lang w:val="es-ES_tradnl"/>
        </w:rPr>
        <w:t xml:space="preserve">reas </w:t>
      </w:r>
      <w:proofErr w:type="spellStart"/>
      <w:r>
        <w:rPr>
          <w:sz w:val="22"/>
          <w:szCs w:val="22"/>
          <w:lang w:val="es-ES_tradnl"/>
        </w:rPr>
        <w:t>quentes</w:t>
      </w:r>
      <w:proofErr w:type="spellEnd"/>
      <w:r>
        <w:rPr>
          <w:sz w:val="22"/>
          <w:szCs w:val="22"/>
        </w:rPr>
        <w:t xml:space="preserve">” </w:t>
      </w:r>
      <w:r>
        <w:rPr>
          <w:sz w:val="22"/>
          <w:szCs w:val="22"/>
          <w:lang w:val="pt-PT"/>
        </w:rPr>
        <w:t>pela interpolação entre pontos dentro de uma determinada região, fazendo a contagem desses pontos em um intervalo de largura (raio) definido, sendo este uma vari</w:t>
      </w:r>
      <w:r>
        <w:rPr>
          <w:sz w:val="22"/>
          <w:szCs w:val="22"/>
        </w:rPr>
        <w:t>á</w:t>
      </w:r>
      <w:r>
        <w:rPr>
          <w:sz w:val="22"/>
          <w:szCs w:val="22"/>
          <w:lang w:val="pt-PT"/>
        </w:rPr>
        <w:t xml:space="preserve">vel muito importante, pois </w:t>
      </w:r>
      <w:r>
        <w:rPr>
          <w:sz w:val="22"/>
          <w:szCs w:val="22"/>
          <w:rtl/>
          <w:lang w:val="ar-SA"/>
        </w:rPr>
        <w:t>“</w:t>
      </w:r>
      <w:r>
        <w:rPr>
          <w:sz w:val="22"/>
          <w:szCs w:val="22"/>
          <w:lang w:val="pt-PT"/>
        </w:rPr>
        <w:t>Um raio muito pequeno irá gerar uma superf</w:t>
      </w:r>
      <w:r>
        <w:rPr>
          <w:sz w:val="22"/>
          <w:szCs w:val="22"/>
        </w:rPr>
        <w:t>í</w:t>
      </w:r>
      <w:r>
        <w:rPr>
          <w:sz w:val="22"/>
          <w:szCs w:val="22"/>
          <w:lang w:val="pt-PT"/>
        </w:rPr>
        <w:t>cie muito descont</w:t>
      </w:r>
      <w:r>
        <w:rPr>
          <w:sz w:val="22"/>
          <w:szCs w:val="22"/>
        </w:rPr>
        <w:t>í</w:t>
      </w:r>
      <w:r>
        <w:rPr>
          <w:sz w:val="22"/>
          <w:szCs w:val="22"/>
          <w:lang w:val="pt-PT"/>
        </w:rPr>
        <w:t>nua; se for grande demais, a superf</w:t>
      </w:r>
      <w:r>
        <w:rPr>
          <w:sz w:val="22"/>
          <w:szCs w:val="22"/>
        </w:rPr>
        <w:t>ície poder</w:t>
      </w:r>
      <w:r>
        <w:rPr>
          <w:sz w:val="22"/>
          <w:szCs w:val="22"/>
          <w:lang w:val="pt-PT"/>
        </w:rPr>
        <w:t>á ficar muito amaciada</w:t>
      </w:r>
      <w:r>
        <w:rPr>
          <w:sz w:val="22"/>
          <w:szCs w:val="22"/>
        </w:rPr>
        <w:t>” (CÂMARA E CARVALHO, 2004, p. 5).</w:t>
      </w:r>
    </w:p>
    <w:p w14:paraId="41389DB6" w14:textId="77777777" w:rsidR="00C72F5C" w:rsidRDefault="00EC7E33" w:rsidP="00C37EA1">
      <w:pPr>
        <w:pStyle w:val="Corpo"/>
        <w:spacing w:before="120" w:after="120" w:line="240" w:lineRule="auto"/>
        <w:ind w:firstLine="1134"/>
        <w:rPr>
          <w:sz w:val="22"/>
          <w:szCs w:val="22"/>
        </w:rPr>
      </w:pPr>
      <w:proofErr w:type="spellStart"/>
      <w:r>
        <w:rPr>
          <w:sz w:val="22"/>
          <w:szCs w:val="22"/>
          <w:lang w:val="es-ES_tradnl"/>
        </w:rPr>
        <w:t>Salientamos</w:t>
      </w:r>
      <w:proofErr w:type="spellEnd"/>
      <w:r>
        <w:rPr>
          <w:sz w:val="22"/>
          <w:szCs w:val="22"/>
          <w:lang w:val="es-ES_tradnl"/>
        </w:rPr>
        <w:t xml:space="preserve"> que</w:t>
      </w:r>
      <w:r>
        <w:rPr>
          <w:sz w:val="22"/>
          <w:szCs w:val="22"/>
          <w:lang w:val="pt-PT"/>
        </w:rPr>
        <w:t xml:space="preserve"> para obter o produto final, fizemos testes com diferentes classificações e valores, e, ap</w:t>
      </w:r>
      <w:r>
        <w:rPr>
          <w:sz w:val="22"/>
          <w:szCs w:val="22"/>
        </w:rPr>
        <w:t>ó</w:t>
      </w:r>
      <w:r>
        <w:rPr>
          <w:sz w:val="22"/>
          <w:szCs w:val="22"/>
          <w:lang w:val="pt-PT"/>
        </w:rPr>
        <w:t xml:space="preserve">s diversos testes com diferentes raios (largura), para diminuirmos as generalizações, utilizamos um raio de 800 metros. Afinal, </w:t>
      </w:r>
      <w:r>
        <w:rPr>
          <w:sz w:val="22"/>
          <w:szCs w:val="22"/>
          <w:lang w:val="es-ES_tradnl"/>
        </w:rPr>
        <w:t xml:space="preserve"> </w:t>
      </w:r>
      <w:proofErr w:type="spellStart"/>
      <w:r>
        <w:rPr>
          <w:sz w:val="22"/>
          <w:szCs w:val="22"/>
          <w:lang w:val="es-ES_tradnl"/>
        </w:rPr>
        <w:t>como</w:t>
      </w:r>
      <w:proofErr w:type="spellEnd"/>
      <w:r>
        <w:rPr>
          <w:sz w:val="22"/>
          <w:szCs w:val="22"/>
          <w:lang w:val="es-ES_tradnl"/>
        </w:rPr>
        <w:t xml:space="preserve"> nos </w:t>
      </w:r>
      <w:proofErr w:type="spellStart"/>
      <w:r>
        <w:rPr>
          <w:sz w:val="22"/>
          <w:szCs w:val="22"/>
          <w:lang w:val="es-ES_tradnl"/>
        </w:rPr>
        <w:t>ensina</w:t>
      </w:r>
      <w:proofErr w:type="spellEnd"/>
      <w:r>
        <w:rPr>
          <w:sz w:val="22"/>
          <w:szCs w:val="22"/>
          <w:lang w:val="es-ES_tradnl"/>
        </w:rPr>
        <w:t xml:space="preserve"> </w:t>
      </w:r>
      <w:proofErr w:type="spellStart"/>
      <w:r>
        <w:rPr>
          <w:sz w:val="22"/>
          <w:szCs w:val="22"/>
          <w:lang w:val="es-ES_tradnl"/>
        </w:rPr>
        <w:t>Monmonier</w:t>
      </w:r>
      <w:proofErr w:type="spellEnd"/>
      <w:r>
        <w:rPr>
          <w:sz w:val="22"/>
          <w:szCs w:val="22"/>
          <w:lang w:val="es-ES_tradnl"/>
        </w:rPr>
        <w:t xml:space="preserve"> (1991) apud Matsumoto; Cat</w:t>
      </w:r>
      <w:r>
        <w:rPr>
          <w:sz w:val="22"/>
          <w:szCs w:val="22"/>
          <w:lang w:val="pt-PT"/>
        </w:rPr>
        <w:t>ão e Guimarã</w:t>
      </w:r>
      <w:r>
        <w:rPr>
          <w:sz w:val="22"/>
          <w:szCs w:val="22"/>
        </w:rPr>
        <w:t xml:space="preserve">es (2017) </w:t>
      </w:r>
      <w:r>
        <w:rPr>
          <w:sz w:val="22"/>
          <w:szCs w:val="22"/>
          <w:rtl/>
          <w:lang w:val="ar-SA"/>
        </w:rPr>
        <w:t>“</w:t>
      </w:r>
      <w:r>
        <w:rPr>
          <w:sz w:val="22"/>
          <w:szCs w:val="22"/>
          <w:lang w:val="es-ES_tradnl"/>
        </w:rPr>
        <w:t xml:space="preserve">todo </w:t>
      </w:r>
      <w:proofErr w:type="spellStart"/>
      <w:r>
        <w:rPr>
          <w:sz w:val="22"/>
          <w:szCs w:val="22"/>
          <w:lang w:val="es-ES_tradnl"/>
        </w:rPr>
        <w:t>princ</w:t>
      </w:r>
      <w:proofErr w:type="spellEnd"/>
      <w:r>
        <w:rPr>
          <w:sz w:val="22"/>
          <w:szCs w:val="22"/>
        </w:rPr>
        <w:t>í</w:t>
      </w:r>
      <w:r>
        <w:rPr>
          <w:sz w:val="22"/>
          <w:szCs w:val="22"/>
          <w:lang w:val="it-IT"/>
        </w:rPr>
        <w:t>pio cartogr</w:t>
      </w:r>
      <w:r>
        <w:rPr>
          <w:sz w:val="22"/>
          <w:szCs w:val="22"/>
        </w:rPr>
        <w:t>á</w:t>
      </w:r>
      <w:r>
        <w:rPr>
          <w:sz w:val="22"/>
          <w:szCs w:val="22"/>
          <w:lang w:val="pt-PT"/>
        </w:rPr>
        <w:t>fico envolve mentiras</w:t>
      </w:r>
      <w:r>
        <w:rPr>
          <w:sz w:val="22"/>
          <w:szCs w:val="22"/>
        </w:rPr>
        <w:t xml:space="preserve">” </w:t>
      </w:r>
      <w:r>
        <w:rPr>
          <w:sz w:val="22"/>
          <w:szCs w:val="22"/>
          <w:lang w:val="pt-PT"/>
        </w:rPr>
        <w:t>(p. 213) e cabe a(o) pesquisadora(o) atentar-se na origem e nas opçõ</w:t>
      </w:r>
      <w:r>
        <w:rPr>
          <w:sz w:val="22"/>
          <w:szCs w:val="22"/>
          <w:lang w:val="es-ES_tradnl"/>
        </w:rPr>
        <w:t xml:space="preserve">es </w:t>
      </w:r>
      <w:proofErr w:type="spellStart"/>
      <w:r>
        <w:rPr>
          <w:sz w:val="22"/>
          <w:szCs w:val="22"/>
          <w:lang w:val="es-ES_tradnl"/>
        </w:rPr>
        <w:t>metodol</w:t>
      </w:r>
      <w:proofErr w:type="spellEnd"/>
      <w:r>
        <w:rPr>
          <w:sz w:val="22"/>
          <w:szCs w:val="22"/>
        </w:rPr>
        <w:t>ó</w:t>
      </w:r>
      <w:r>
        <w:rPr>
          <w:sz w:val="22"/>
          <w:szCs w:val="22"/>
          <w:lang w:val="pt-PT"/>
        </w:rPr>
        <w:t xml:space="preserve">gicas empregadas no tratamento dos dados, </w:t>
      </w:r>
      <w:r>
        <w:rPr>
          <w:sz w:val="22"/>
          <w:szCs w:val="22"/>
          <w:rtl/>
          <w:lang w:val="ar-SA"/>
        </w:rPr>
        <w:t>“</w:t>
      </w:r>
      <w:r>
        <w:rPr>
          <w:sz w:val="22"/>
          <w:szCs w:val="22"/>
          <w:lang w:val="pt-PT"/>
        </w:rPr>
        <w:t xml:space="preserve">detalhando nos estudos as opções feitas pelo mapeador [mapeadora] que levará </w:t>
      </w:r>
      <w:r>
        <w:rPr>
          <w:sz w:val="22"/>
          <w:szCs w:val="22"/>
        </w:rPr>
        <w:t>a interpreta</w:t>
      </w:r>
      <w:r>
        <w:rPr>
          <w:sz w:val="22"/>
          <w:szCs w:val="22"/>
          <w:lang w:val="pt-PT"/>
        </w:rPr>
        <w:t>ções e an</w:t>
      </w:r>
      <w:r>
        <w:rPr>
          <w:sz w:val="22"/>
          <w:szCs w:val="22"/>
        </w:rPr>
        <w:t>á</w:t>
      </w:r>
      <w:r>
        <w:rPr>
          <w:sz w:val="22"/>
          <w:szCs w:val="22"/>
          <w:lang w:val="pt-PT"/>
        </w:rPr>
        <w:t>lises promissoras</w:t>
      </w:r>
      <w:r>
        <w:rPr>
          <w:sz w:val="22"/>
          <w:szCs w:val="22"/>
        </w:rPr>
        <w:t xml:space="preserve">” </w:t>
      </w:r>
      <w:r w:rsidRPr="001607DC">
        <w:rPr>
          <w:sz w:val="22"/>
          <w:szCs w:val="22"/>
          <w:lang w:val="pt-BR"/>
        </w:rPr>
        <w:t>(MATSUMOTO, CAT</w:t>
      </w:r>
      <w:r>
        <w:rPr>
          <w:sz w:val="22"/>
          <w:szCs w:val="22"/>
        </w:rPr>
        <w:t>ÃO, GUIMARÃES, 2017, p. 213)</w:t>
      </w:r>
      <w:r>
        <w:rPr>
          <w:sz w:val="22"/>
          <w:szCs w:val="22"/>
          <w:lang w:val="pt-PT"/>
        </w:rPr>
        <w:t xml:space="preserve">. No que </w:t>
      </w:r>
      <w:r w:rsidR="006F187C">
        <w:rPr>
          <w:sz w:val="22"/>
          <w:szCs w:val="22"/>
          <w:lang w:val="pt-PT"/>
        </w:rPr>
        <w:t>se refere ao presente trabalho,</w:t>
      </w:r>
      <w:r>
        <w:rPr>
          <w:sz w:val="22"/>
          <w:szCs w:val="22"/>
          <w:lang w:val="pt-PT"/>
        </w:rPr>
        <w:t xml:space="preserve"> o </w:t>
      </w:r>
      <w:r>
        <w:rPr>
          <w:i/>
          <w:iCs/>
          <w:sz w:val="22"/>
          <w:szCs w:val="22"/>
          <w:rtl/>
          <w:lang w:val="ar-SA"/>
        </w:rPr>
        <w:t>“</w:t>
      </w:r>
      <w:r w:rsidRPr="001607DC">
        <w:rPr>
          <w:i/>
          <w:iCs/>
          <w:sz w:val="22"/>
          <w:szCs w:val="22"/>
          <w:lang w:val="pt-BR"/>
        </w:rPr>
        <w:t>software</w:t>
      </w:r>
      <w:r>
        <w:rPr>
          <w:sz w:val="22"/>
          <w:szCs w:val="22"/>
        </w:rPr>
        <w:t xml:space="preserve"> n</w:t>
      </w:r>
      <w:r>
        <w:rPr>
          <w:sz w:val="22"/>
          <w:szCs w:val="22"/>
          <w:lang w:val="pt-PT"/>
        </w:rPr>
        <w:t>ã</w:t>
      </w:r>
      <w:r>
        <w:rPr>
          <w:sz w:val="22"/>
          <w:szCs w:val="22"/>
        </w:rPr>
        <w:t xml:space="preserve">o </w:t>
      </w:r>
      <w:r>
        <w:rPr>
          <w:sz w:val="22"/>
          <w:szCs w:val="22"/>
          <w:lang w:val="fr-FR"/>
        </w:rPr>
        <w:t xml:space="preserve">é </w:t>
      </w:r>
      <w:r>
        <w:rPr>
          <w:sz w:val="22"/>
          <w:szCs w:val="22"/>
          <w:lang w:val="pt-PT"/>
        </w:rPr>
        <w:t>capaz de identificar as caracter</w:t>
      </w:r>
      <w:r>
        <w:rPr>
          <w:sz w:val="22"/>
          <w:szCs w:val="22"/>
        </w:rPr>
        <w:t>í</w:t>
      </w:r>
      <w:r>
        <w:rPr>
          <w:sz w:val="22"/>
          <w:szCs w:val="22"/>
          <w:lang w:val="pt-PT"/>
        </w:rPr>
        <w:t>sticas dos dados apresentados. Entende-se como n</w:t>
      </w:r>
      <w:r>
        <w:rPr>
          <w:sz w:val="22"/>
          <w:szCs w:val="22"/>
        </w:rPr>
        <w:t>ú</w:t>
      </w:r>
      <w:r>
        <w:rPr>
          <w:sz w:val="22"/>
          <w:szCs w:val="22"/>
          <w:lang w:val="pt-PT"/>
        </w:rPr>
        <w:t>meros e não como casos de uma doen</w:t>
      </w:r>
      <w:r>
        <w:rPr>
          <w:sz w:val="22"/>
          <w:szCs w:val="22"/>
        </w:rPr>
        <w:t>ç</w:t>
      </w:r>
      <w:r>
        <w:rPr>
          <w:sz w:val="22"/>
          <w:szCs w:val="22"/>
          <w:lang w:val="es-ES_tradnl"/>
        </w:rPr>
        <w:t xml:space="preserve">a </w:t>
      </w:r>
      <w:proofErr w:type="spellStart"/>
      <w:r>
        <w:rPr>
          <w:sz w:val="22"/>
          <w:szCs w:val="22"/>
          <w:lang w:val="es-ES_tradnl"/>
        </w:rPr>
        <w:t>espec</w:t>
      </w:r>
      <w:proofErr w:type="spellEnd"/>
      <w:r>
        <w:rPr>
          <w:sz w:val="22"/>
          <w:szCs w:val="22"/>
        </w:rPr>
        <w:t>í</w:t>
      </w:r>
      <w:r>
        <w:rPr>
          <w:sz w:val="22"/>
          <w:szCs w:val="22"/>
          <w:lang w:val="pt-PT"/>
        </w:rPr>
        <w:t>fica que apresenta determinado comportamento</w:t>
      </w:r>
      <w:r>
        <w:rPr>
          <w:sz w:val="22"/>
          <w:szCs w:val="22"/>
        </w:rPr>
        <w:t xml:space="preserve">” </w:t>
      </w:r>
      <w:r w:rsidRPr="001607DC">
        <w:rPr>
          <w:sz w:val="22"/>
          <w:szCs w:val="22"/>
          <w:lang w:val="pt-BR"/>
        </w:rPr>
        <w:t>(MATSUMOTO, CAT</w:t>
      </w:r>
      <w:r>
        <w:rPr>
          <w:sz w:val="22"/>
          <w:szCs w:val="22"/>
        </w:rPr>
        <w:t>ÃO, GUIMARÃ</w:t>
      </w:r>
      <w:r>
        <w:rPr>
          <w:sz w:val="22"/>
          <w:szCs w:val="22"/>
          <w:lang w:val="pt-PT"/>
        </w:rPr>
        <w:t>ES, 2017, p. 224). Ademais sobre o estimador de densidade de Kernel, o m</w:t>
      </w:r>
      <w:r>
        <w:rPr>
          <w:sz w:val="22"/>
          <w:szCs w:val="22"/>
          <w:lang w:val="fr-FR"/>
        </w:rPr>
        <w:t>é</w:t>
      </w:r>
      <w:r>
        <w:rPr>
          <w:sz w:val="22"/>
          <w:szCs w:val="22"/>
          <w:lang w:val="pt-PT"/>
        </w:rPr>
        <w:t>todo de classificação empregada foi a das quebras naturais (</w:t>
      </w:r>
      <w:r w:rsidRPr="001607DC">
        <w:rPr>
          <w:i/>
          <w:iCs/>
          <w:sz w:val="22"/>
          <w:szCs w:val="22"/>
          <w:lang w:val="pt-BR"/>
        </w:rPr>
        <w:t>natural breaks)</w:t>
      </w:r>
      <w:r>
        <w:rPr>
          <w:sz w:val="22"/>
          <w:szCs w:val="22"/>
        </w:rPr>
        <w:t xml:space="preserve">, </w:t>
      </w:r>
      <w:r w:rsidR="006F187C">
        <w:rPr>
          <w:sz w:val="22"/>
          <w:szCs w:val="22"/>
          <w:lang w:val="pt-PT"/>
        </w:rPr>
        <w:t>impondo a divisão dos dados em</w:t>
      </w:r>
      <w:r>
        <w:rPr>
          <w:sz w:val="22"/>
          <w:szCs w:val="22"/>
          <w:lang w:val="pt-PT"/>
        </w:rPr>
        <w:t xml:space="preserve"> em nove classes.</w:t>
      </w:r>
      <w:r w:rsidR="006F187C">
        <w:rPr>
          <w:sz w:val="22"/>
          <w:szCs w:val="22"/>
          <w:lang w:val="pt-PT"/>
        </w:rPr>
        <w:t xml:space="preserve"> </w:t>
      </w:r>
      <w:r>
        <w:rPr>
          <w:sz w:val="22"/>
          <w:szCs w:val="22"/>
          <w:lang w:val="pt-PT"/>
        </w:rPr>
        <w:t>É com base nestas limitações impostas pelas metodologias adotadas que apresentamos os resultados a seguir.</w:t>
      </w:r>
    </w:p>
    <w:p w14:paraId="34072F7A" w14:textId="77777777" w:rsidR="00C72F5C" w:rsidRDefault="00C72F5C">
      <w:pPr>
        <w:pStyle w:val="Corpo"/>
        <w:ind w:firstLine="0"/>
        <w:rPr>
          <w:sz w:val="22"/>
          <w:szCs w:val="22"/>
        </w:rPr>
      </w:pPr>
    </w:p>
    <w:p w14:paraId="12B5256D" w14:textId="77777777" w:rsidR="00C72F5C" w:rsidRDefault="00EC7E33">
      <w:pPr>
        <w:pStyle w:val="Corpo"/>
        <w:ind w:firstLine="0"/>
        <w:rPr>
          <w:b/>
          <w:bCs/>
          <w:sz w:val="22"/>
          <w:szCs w:val="22"/>
        </w:rPr>
      </w:pPr>
      <w:r>
        <w:rPr>
          <w:b/>
          <w:bCs/>
          <w:sz w:val="22"/>
          <w:szCs w:val="22"/>
          <w:lang w:val="it-IT"/>
        </w:rPr>
        <w:lastRenderedPageBreak/>
        <w:t>RESULTADOS E DISCUSS</w:t>
      </w:r>
      <w:r>
        <w:rPr>
          <w:b/>
          <w:bCs/>
          <w:sz w:val="22"/>
          <w:szCs w:val="22"/>
        </w:rPr>
        <w:t>ÃO</w:t>
      </w:r>
    </w:p>
    <w:p w14:paraId="4A6992B9" w14:textId="77777777" w:rsidR="00C72F5C" w:rsidRDefault="00EC7E33" w:rsidP="00C37EA1">
      <w:pPr>
        <w:pStyle w:val="Corpo"/>
        <w:spacing w:before="120" w:after="120" w:line="240" w:lineRule="auto"/>
        <w:ind w:firstLine="851"/>
        <w:rPr>
          <w:sz w:val="22"/>
          <w:szCs w:val="22"/>
        </w:rPr>
      </w:pPr>
      <w:r>
        <w:rPr>
          <w:sz w:val="22"/>
          <w:szCs w:val="22"/>
          <w:lang w:val="pt-PT"/>
        </w:rPr>
        <w:t>Para o resultado produzimos um total de cinco produtos cartogr</w:t>
      </w:r>
      <w:r>
        <w:rPr>
          <w:sz w:val="22"/>
          <w:szCs w:val="22"/>
        </w:rPr>
        <w:t>á</w:t>
      </w:r>
      <w:r>
        <w:rPr>
          <w:sz w:val="22"/>
          <w:szCs w:val="22"/>
          <w:lang w:val="pt-PT"/>
        </w:rPr>
        <w:t>ficos acerca de  Presidente Prudente e Botucatu. Para o munic</w:t>
      </w:r>
      <w:r>
        <w:rPr>
          <w:sz w:val="22"/>
          <w:szCs w:val="22"/>
        </w:rPr>
        <w:t>í</w:t>
      </w:r>
      <w:r>
        <w:rPr>
          <w:sz w:val="22"/>
          <w:szCs w:val="22"/>
          <w:lang w:val="pt-PT"/>
        </w:rPr>
        <w:t>pio de Presidente Prudente, n</w:t>
      </w:r>
      <w:r>
        <w:rPr>
          <w:sz w:val="22"/>
          <w:szCs w:val="22"/>
        </w:rPr>
        <w:t>ó</w:t>
      </w:r>
      <w:r>
        <w:rPr>
          <w:sz w:val="22"/>
          <w:szCs w:val="22"/>
          <w:lang w:val="pt-PT"/>
        </w:rPr>
        <w:t xml:space="preserve">s geocodificamos e mapeamos os casos confirmados no ano de 2020 e 2021, e os </w:t>
      </w:r>
      <w:r>
        <w:rPr>
          <w:sz w:val="22"/>
          <w:szCs w:val="22"/>
        </w:rPr>
        <w:t>ó</w:t>
      </w:r>
      <w:r>
        <w:rPr>
          <w:sz w:val="22"/>
          <w:szCs w:val="22"/>
          <w:lang w:val="pt-PT"/>
        </w:rPr>
        <w:t>bitos enquanto s</w:t>
      </w:r>
      <w:r>
        <w:rPr>
          <w:sz w:val="22"/>
          <w:szCs w:val="22"/>
          <w:lang w:val="fr-FR"/>
        </w:rPr>
        <w:t>é</w:t>
      </w:r>
      <w:proofErr w:type="spellStart"/>
      <w:r w:rsidRPr="001607DC">
        <w:rPr>
          <w:sz w:val="22"/>
          <w:szCs w:val="22"/>
          <w:lang w:val="pt-BR"/>
        </w:rPr>
        <w:t>rie</w:t>
      </w:r>
      <w:proofErr w:type="spellEnd"/>
      <w:r w:rsidRPr="001607DC">
        <w:rPr>
          <w:sz w:val="22"/>
          <w:szCs w:val="22"/>
          <w:lang w:val="pt-BR"/>
        </w:rPr>
        <w:t xml:space="preserve"> </w:t>
      </w:r>
      <w:proofErr w:type="spellStart"/>
      <w:r w:rsidRPr="001607DC">
        <w:rPr>
          <w:sz w:val="22"/>
          <w:szCs w:val="22"/>
          <w:lang w:val="pt-BR"/>
        </w:rPr>
        <w:t>hist</w:t>
      </w:r>
      <w:proofErr w:type="spellEnd"/>
      <w:r>
        <w:rPr>
          <w:sz w:val="22"/>
          <w:szCs w:val="22"/>
        </w:rPr>
        <w:t>ó</w:t>
      </w:r>
      <w:r>
        <w:rPr>
          <w:sz w:val="22"/>
          <w:szCs w:val="22"/>
          <w:lang w:val="it-IT"/>
        </w:rPr>
        <w:t>rica at</w:t>
      </w:r>
      <w:r>
        <w:rPr>
          <w:sz w:val="22"/>
          <w:szCs w:val="22"/>
          <w:lang w:val="fr-FR"/>
        </w:rPr>
        <w:t xml:space="preserve">é </w:t>
      </w:r>
      <w:r>
        <w:rPr>
          <w:sz w:val="22"/>
          <w:szCs w:val="22"/>
          <w:lang w:val="pt-PT"/>
        </w:rPr>
        <w:t>2021. Para o munic</w:t>
      </w:r>
      <w:r>
        <w:rPr>
          <w:sz w:val="22"/>
          <w:szCs w:val="22"/>
        </w:rPr>
        <w:t>í</w:t>
      </w:r>
      <w:r>
        <w:rPr>
          <w:sz w:val="22"/>
          <w:szCs w:val="22"/>
          <w:lang w:val="pt-PT"/>
        </w:rPr>
        <w:t>pio de Botucatu, tamb</w:t>
      </w:r>
      <w:r>
        <w:rPr>
          <w:sz w:val="22"/>
          <w:szCs w:val="22"/>
          <w:lang w:val="fr-FR"/>
        </w:rPr>
        <w:t>é</w:t>
      </w:r>
      <w:r>
        <w:rPr>
          <w:sz w:val="22"/>
          <w:szCs w:val="22"/>
          <w:lang w:val="pt-PT"/>
        </w:rPr>
        <w:t xml:space="preserve">m geocodificamos e mapeamos os casos dividindo entre os anos de 2020 e 2021 </w:t>
      </w:r>
      <w:r>
        <w:rPr>
          <w:sz w:val="22"/>
          <w:szCs w:val="22"/>
        </w:rPr>
        <w:t xml:space="preserve">– </w:t>
      </w:r>
      <w:r>
        <w:rPr>
          <w:sz w:val="22"/>
          <w:szCs w:val="22"/>
          <w:lang w:val="pt-PT"/>
        </w:rPr>
        <w:t xml:space="preserve">os dados de </w:t>
      </w:r>
      <w:r>
        <w:rPr>
          <w:sz w:val="22"/>
          <w:szCs w:val="22"/>
        </w:rPr>
        <w:t>ó</w:t>
      </w:r>
      <w:r>
        <w:rPr>
          <w:sz w:val="22"/>
          <w:szCs w:val="22"/>
          <w:lang w:val="pt-PT"/>
        </w:rPr>
        <w:t>bitos para Botucatu nã</w:t>
      </w:r>
      <w:r>
        <w:rPr>
          <w:sz w:val="22"/>
          <w:szCs w:val="22"/>
          <w:lang w:val="es-ES_tradnl"/>
        </w:rPr>
        <w:t xml:space="preserve">o </w:t>
      </w:r>
      <w:proofErr w:type="spellStart"/>
      <w:r>
        <w:rPr>
          <w:sz w:val="22"/>
          <w:szCs w:val="22"/>
          <w:lang w:val="es-ES_tradnl"/>
        </w:rPr>
        <w:t>est</w:t>
      </w:r>
      <w:proofErr w:type="spellEnd"/>
      <w:r>
        <w:rPr>
          <w:sz w:val="22"/>
          <w:szCs w:val="22"/>
          <w:lang w:val="pt-PT"/>
        </w:rPr>
        <w:t>ã</w:t>
      </w:r>
      <w:r>
        <w:rPr>
          <w:sz w:val="22"/>
          <w:szCs w:val="22"/>
          <w:lang w:val="it-IT"/>
        </w:rPr>
        <w:t>o dispon</w:t>
      </w:r>
      <w:r>
        <w:rPr>
          <w:sz w:val="22"/>
          <w:szCs w:val="22"/>
        </w:rPr>
        <w:t>í</w:t>
      </w:r>
      <w:r>
        <w:rPr>
          <w:sz w:val="22"/>
          <w:szCs w:val="22"/>
          <w:lang w:val="pt-PT"/>
        </w:rPr>
        <w:t>veis nesta an</w:t>
      </w:r>
      <w:r>
        <w:rPr>
          <w:sz w:val="22"/>
          <w:szCs w:val="22"/>
        </w:rPr>
        <w:t>álise.</w:t>
      </w:r>
    </w:p>
    <w:p w14:paraId="4F2EB206" w14:textId="77777777" w:rsidR="00C72F5C" w:rsidRDefault="00EC7E33">
      <w:pPr>
        <w:pStyle w:val="Corpo"/>
        <w:spacing w:line="240" w:lineRule="auto"/>
        <w:ind w:firstLine="0"/>
        <w:jc w:val="center"/>
        <w:rPr>
          <w:sz w:val="22"/>
          <w:szCs w:val="22"/>
        </w:rPr>
      </w:pPr>
      <w:r>
        <w:rPr>
          <w:sz w:val="22"/>
          <w:szCs w:val="22"/>
          <w:lang w:val="pt-PT"/>
        </w:rPr>
        <w:t>Figura 02: Casos Confirmados da COVID-19 em Presidente Prudente -2020</w:t>
      </w:r>
    </w:p>
    <w:p w14:paraId="4D7082D2" w14:textId="77777777" w:rsidR="00C72F5C" w:rsidRDefault="00EC7E33">
      <w:pPr>
        <w:pStyle w:val="Corpo"/>
        <w:ind w:firstLine="0"/>
        <w:jc w:val="center"/>
        <w:rPr>
          <w:sz w:val="22"/>
          <w:szCs w:val="22"/>
        </w:rPr>
      </w:pPr>
      <w:r>
        <w:rPr>
          <w:noProof/>
          <w:sz w:val="22"/>
          <w:szCs w:val="22"/>
          <w:lang w:val="pt-BR"/>
        </w:rPr>
        <w:drawing>
          <wp:inline distT="0" distB="0" distL="0" distR="0" wp14:anchorId="11304614" wp14:editId="03FD204C">
            <wp:extent cx="5346700" cy="377825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7"/>
                    <a:stretch>
                      <a:fillRect/>
                    </a:stretch>
                  </pic:blipFill>
                  <pic:spPr>
                    <a:xfrm>
                      <a:off x="0" y="0"/>
                      <a:ext cx="5346700" cy="3778250"/>
                    </a:xfrm>
                    <a:prstGeom prst="rect">
                      <a:avLst/>
                    </a:prstGeom>
                    <a:ln w="12700" cap="flat">
                      <a:noFill/>
                      <a:miter lim="400000"/>
                    </a:ln>
                    <a:effectLst/>
                  </pic:spPr>
                </pic:pic>
              </a:graphicData>
            </a:graphic>
          </wp:inline>
        </w:drawing>
      </w:r>
    </w:p>
    <w:p w14:paraId="705788AE" w14:textId="77777777" w:rsidR="00C72F5C" w:rsidRDefault="00EC7E33">
      <w:pPr>
        <w:pStyle w:val="Corpo"/>
        <w:spacing w:line="240" w:lineRule="auto"/>
        <w:ind w:firstLine="0"/>
        <w:jc w:val="center"/>
        <w:rPr>
          <w:sz w:val="22"/>
          <w:szCs w:val="22"/>
        </w:rPr>
      </w:pPr>
      <w:r>
        <w:rPr>
          <w:sz w:val="22"/>
          <w:szCs w:val="22"/>
        </w:rPr>
        <w:t>Fonte: Vigilâ</w:t>
      </w:r>
      <w:proofErr w:type="spellStart"/>
      <w:r>
        <w:rPr>
          <w:sz w:val="22"/>
          <w:szCs w:val="22"/>
          <w:lang w:val="es-ES_tradnl"/>
        </w:rPr>
        <w:t>ncia</w:t>
      </w:r>
      <w:proofErr w:type="spellEnd"/>
      <w:r>
        <w:rPr>
          <w:sz w:val="22"/>
          <w:szCs w:val="22"/>
          <w:lang w:val="es-ES_tradnl"/>
        </w:rPr>
        <w:t xml:space="preserve"> </w:t>
      </w:r>
      <w:proofErr w:type="spellStart"/>
      <w:r>
        <w:rPr>
          <w:sz w:val="22"/>
          <w:szCs w:val="22"/>
          <w:lang w:val="es-ES_tradnl"/>
        </w:rPr>
        <w:t>Epidemiol</w:t>
      </w:r>
      <w:proofErr w:type="spellEnd"/>
      <w:r>
        <w:rPr>
          <w:sz w:val="22"/>
          <w:szCs w:val="22"/>
        </w:rPr>
        <w:t>ó</w:t>
      </w:r>
      <w:r>
        <w:rPr>
          <w:sz w:val="22"/>
          <w:szCs w:val="22"/>
          <w:lang w:val="pt-PT"/>
        </w:rPr>
        <w:t>gica de Presidente Prudente, Instituto Brasileiro de Geografia e Estat</w:t>
      </w:r>
      <w:r>
        <w:rPr>
          <w:sz w:val="22"/>
          <w:szCs w:val="22"/>
        </w:rPr>
        <w:t>í</w:t>
      </w:r>
      <w:proofErr w:type="spellStart"/>
      <w:r w:rsidRPr="001607DC">
        <w:rPr>
          <w:sz w:val="22"/>
          <w:szCs w:val="22"/>
          <w:lang w:val="pt-BR"/>
        </w:rPr>
        <w:t>stica</w:t>
      </w:r>
      <w:proofErr w:type="spellEnd"/>
      <w:r w:rsidRPr="001607DC">
        <w:rPr>
          <w:sz w:val="22"/>
          <w:szCs w:val="22"/>
          <w:lang w:val="pt-BR"/>
        </w:rPr>
        <w:t>, Open Street Maps. Elabora</w:t>
      </w:r>
      <w:r>
        <w:rPr>
          <w:sz w:val="22"/>
          <w:szCs w:val="22"/>
          <w:lang w:val="pt-PT"/>
        </w:rPr>
        <w:t>ção: Os autores.</w:t>
      </w:r>
    </w:p>
    <w:p w14:paraId="6923659B" w14:textId="77777777" w:rsidR="00C72F5C" w:rsidRDefault="00C72F5C">
      <w:pPr>
        <w:pStyle w:val="Corpo"/>
        <w:rPr>
          <w:sz w:val="22"/>
          <w:szCs w:val="22"/>
        </w:rPr>
      </w:pPr>
    </w:p>
    <w:p w14:paraId="0DFDE8D1" w14:textId="1865DEFD" w:rsidR="00C72F5C" w:rsidRDefault="00EC7E33" w:rsidP="00C37EA1">
      <w:pPr>
        <w:pStyle w:val="Corpo"/>
        <w:spacing w:before="120" w:after="120" w:line="240" w:lineRule="auto"/>
        <w:ind w:firstLine="1134"/>
        <w:rPr>
          <w:sz w:val="22"/>
          <w:szCs w:val="22"/>
        </w:rPr>
      </w:pPr>
      <w:r>
        <w:rPr>
          <w:sz w:val="22"/>
          <w:szCs w:val="22"/>
          <w:lang w:val="pt-PT"/>
        </w:rPr>
        <w:t xml:space="preserve">Para o ano de 2020 (figura 02), </w:t>
      </w:r>
      <w:r>
        <w:rPr>
          <w:sz w:val="22"/>
          <w:szCs w:val="22"/>
          <w:lang w:val="fr-FR"/>
        </w:rPr>
        <w:t xml:space="preserve">é </w:t>
      </w:r>
      <w:r>
        <w:rPr>
          <w:sz w:val="22"/>
          <w:szCs w:val="22"/>
          <w:lang w:val="it-IT"/>
        </w:rPr>
        <w:t>poss</w:t>
      </w:r>
      <w:r>
        <w:rPr>
          <w:sz w:val="22"/>
          <w:szCs w:val="22"/>
        </w:rPr>
        <w:t>í</w:t>
      </w:r>
      <w:r>
        <w:rPr>
          <w:sz w:val="22"/>
          <w:szCs w:val="22"/>
          <w:lang w:val="pt-PT"/>
        </w:rPr>
        <w:t>vel observar que a COVID-19 está praticamente em todo o mun</w:t>
      </w:r>
      <w:r>
        <w:rPr>
          <w:sz w:val="22"/>
          <w:szCs w:val="22"/>
        </w:rPr>
        <w:t>í</w:t>
      </w:r>
      <w:r>
        <w:rPr>
          <w:sz w:val="22"/>
          <w:szCs w:val="22"/>
          <w:lang w:val="pt-PT"/>
        </w:rPr>
        <w:t>cipio com, ao menos, m</w:t>
      </w:r>
      <w:r>
        <w:rPr>
          <w:sz w:val="22"/>
          <w:szCs w:val="22"/>
          <w:lang w:val="fr-FR"/>
        </w:rPr>
        <w:t>é</w:t>
      </w:r>
      <w:r>
        <w:rPr>
          <w:sz w:val="22"/>
          <w:szCs w:val="22"/>
          <w:lang w:val="it-IT"/>
        </w:rPr>
        <w:t>dia concentra</w:t>
      </w:r>
      <w:r>
        <w:rPr>
          <w:sz w:val="22"/>
          <w:szCs w:val="22"/>
          <w:lang w:val="pt-PT"/>
        </w:rPr>
        <w:t>ção de casos confirmados. Cabe destacar, atrav</w:t>
      </w:r>
      <w:r>
        <w:rPr>
          <w:sz w:val="22"/>
          <w:szCs w:val="22"/>
          <w:lang w:val="fr-FR"/>
        </w:rPr>
        <w:t>é</w:t>
      </w:r>
      <w:r>
        <w:rPr>
          <w:sz w:val="22"/>
          <w:szCs w:val="22"/>
          <w:lang w:val="pt-PT"/>
        </w:rPr>
        <w:t>s do mapa, os bairros Jardim São Bento, Cidade Universit</w:t>
      </w:r>
      <w:r>
        <w:rPr>
          <w:sz w:val="22"/>
          <w:szCs w:val="22"/>
        </w:rPr>
        <w:t>á</w:t>
      </w:r>
      <w:r>
        <w:rPr>
          <w:sz w:val="22"/>
          <w:szCs w:val="22"/>
          <w:lang w:val="pt-PT"/>
        </w:rPr>
        <w:t>ria, Ana Jacinta e COHAB, os quais possuem uma alta concentração da doen</w:t>
      </w:r>
      <w:r>
        <w:rPr>
          <w:sz w:val="22"/>
          <w:szCs w:val="22"/>
        </w:rPr>
        <w:t>ç</w:t>
      </w:r>
      <w:r>
        <w:rPr>
          <w:sz w:val="22"/>
          <w:szCs w:val="22"/>
          <w:lang w:val="pt-PT"/>
        </w:rPr>
        <w:t>a e estão situados na periferia geom</w:t>
      </w:r>
      <w:r>
        <w:rPr>
          <w:sz w:val="22"/>
          <w:szCs w:val="22"/>
          <w:lang w:val="fr-FR"/>
        </w:rPr>
        <w:t>é</w:t>
      </w:r>
      <w:r>
        <w:rPr>
          <w:sz w:val="22"/>
          <w:szCs w:val="22"/>
          <w:lang w:val="pt-PT"/>
        </w:rPr>
        <w:t>trica do munic</w:t>
      </w:r>
      <w:r>
        <w:rPr>
          <w:sz w:val="22"/>
          <w:szCs w:val="22"/>
        </w:rPr>
        <w:t>í</w:t>
      </w:r>
      <w:r>
        <w:rPr>
          <w:sz w:val="22"/>
          <w:szCs w:val="22"/>
          <w:lang w:val="it-IT"/>
        </w:rPr>
        <w:t>pio. Tamb</w:t>
      </w:r>
      <w:r>
        <w:rPr>
          <w:sz w:val="22"/>
          <w:szCs w:val="22"/>
          <w:lang w:val="fr-FR"/>
        </w:rPr>
        <w:t>é</w:t>
      </w:r>
      <w:r>
        <w:rPr>
          <w:sz w:val="22"/>
          <w:szCs w:val="22"/>
        </w:rPr>
        <w:t xml:space="preserve">m </w:t>
      </w:r>
      <w:r>
        <w:rPr>
          <w:sz w:val="22"/>
          <w:szCs w:val="22"/>
          <w:lang w:val="fr-FR"/>
        </w:rPr>
        <w:t xml:space="preserve">é </w:t>
      </w:r>
      <w:r>
        <w:rPr>
          <w:sz w:val="22"/>
          <w:szCs w:val="22"/>
          <w:lang w:val="pt-PT"/>
        </w:rPr>
        <w:t>importante analisar que o centro da cidade tamb</w:t>
      </w:r>
      <w:r>
        <w:rPr>
          <w:sz w:val="22"/>
          <w:szCs w:val="22"/>
          <w:lang w:val="fr-FR"/>
        </w:rPr>
        <w:t>é</w:t>
      </w:r>
      <w:r>
        <w:rPr>
          <w:sz w:val="22"/>
          <w:szCs w:val="22"/>
          <w:lang w:val="pt-PT"/>
        </w:rPr>
        <w:t xml:space="preserve">m registra uma alta concentração e </w:t>
      </w:r>
      <w:r>
        <w:rPr>
          <w:sz w:val="22"/>
          <w:szCs w:val="22"/>
          <w:lang w:val="fr-FR"/>
        </w:rPr>
        <w:t xml:space="preserve">é </w:t>
      </w:r>
      <w:r>
        <w:rPr>
          <w:sz w:val="22"/>
          <w:szCs w:val="22"/>
          <w:lang w:val="pt-PT"/>
        </w:rPr>
        <w:t xml:space="preserve">onde residem a maior parte dos idosos no </w:t>
      </w:r>
      <w:r>
        <w:rPr>
          <w:sz w:val="22"/>
          <w:szCs w:val="22"/>
          <w:lang w:val="pt-PT"/>
        </w:rPr>
        <w:lastRenderedPageBreak/>
        <w:t>munic</w:t>
      </w:r>
      <w:r>
        <w:rPr>
          <w:sz w:val="22"/>
          <w:szCs w:val="22"/>
        </w:rPr>
        <w:t>í</w:t>
      </w:r>
      <w:r>
        <w:rPr>
          <w:sz w:val="22"/>
          <w:szCs w:val="22"/>
          <w:lang w:val="pt-PT"/>
        </w:rPr>
        <w:t>pio, o que se torna uma situação agravante, visto que os idosos são os que estão mais suscet</w:t>
      </w:r>
      <w:r>
        <w:rPr>
          <w:sz w:val="22"/>
          <w:szCs w:val="22"/>
        </w:rPr>
        <w:t>í</w:t>
      </w:r>
      <w:r>
        <w:rPr>
          <w:sz w:val="22"/>
          <w:szCs w:val="22"/>
          <w:lang w:val="pt-PT"/>
        </w:rPr>
        <w:t xml:space="preserve">veis </w:t>
      </w:r>
      <w:r>
        <w:rPr>
          <w:sz w:val="22"/>
          <w:szCs w:val="22"/>
        </w:rPr>
        <w:t xml:space="preserve">à </w:t>
      </w:r>
      <w:r>
        <w:rPr>
          <w:sz w:val="22"/>
          <w:szCs w:val="22"/>
          <w:lang w:val="pt-PT"/>
        </w:rPr>
        <w:t xml:space="preserve">casos graves e </w:t>
      </w:r>
      <w:r>
        <w:rPr>
          <w:sz w:val="22"/>
          <w:szCs w:val="22"/>
        </w:rPr>
        <w:t>ó</w:t>
      </w:r>
      <w:r>
        <w:rPr>
          <w:sz w:val="22"/>
          <w:szCs w:val="22"/>
          <w:lang w:val="pt-PT"/>
        </w:rPr>
        <w:t>bitos pela doen</w:t>
      </w:r>
      <w:r>
        <w:rPr>
          <w:sz w:val="22"/>
          <w:szCs w:val="22"/>
        </w:rPr>
        <w:t>ça.</w:t>
      </w:r>
    </w:p>
    <w:p w14:paraId="1728517A" w14:textId="77777777" w:rsidR="00C37EA1" w:rsidRDefault="00C37EA1" w:rsidP="00C37EA1">
      <w:pPr>
        <w:pStyle w:val="Corpo"/>
        <w:spacing w:before="120" w:after="120" w:line="240" w:lineRule="auto"/>
        <w:ind w:firstLine="1134"/>
        <w:rPr>
          <w:sz w:val="22"/>
          <w:szCs w:val="22"/>
        </w:rPr>
      </w:pPr>
    </w:p>
    <w:p w14:paraId="60D956EA" w14:textId="77777777" w:rsidR="00C72F5C" w:rsidRDefault="00EC7E33">
      <w:pPr>
        <w:pStyle w:val="Corpo"/>
        <w:spacing w:line="240" w:lineRule="auto"/>
        <w:ind w:firstLine="0"/>
        <w:jc w:val="center"/>
        <w:rPr>
          <w:sz w:val="22"/>
          <w:szCs w:val="22"/>
        </w:rPr>
      </w:pPr>
      <w:r>
        <w:rPr>
          <w:sz w:val="22"/>
          <w:szCs w:val="22"/>
          <w:lang w:val="pt-PT"/>
        </w:rPr>
        <w:t>Figura 03: Casos Confirmados da COVID-19 em Presidente Prudente -2021</w:t>
      </w:r>
    </w:p>
    <w:p w14:paraId="0CE849AB" w14:textId="77777777" w:rsidR="00C72F5C" w:rsidRDefault="00EC7E33">
      <w:pPr>
        <w:pStyle w:val="Corpo"/>
        <w:ind w:firstLine="0"/>
        <w:jc w:val="center"/>
        <w:rPr>
          <w:sz w:val="22"/>
          <w:szCs w:val="22"/>
        </w:rPr>
      </w:pPr>
      <w:r>
        <w:rPr>
          <w:noProof/>
          <w:sz w:val="22"/>
          <w:szCs w:val="22"/>
          <w:lang w:val="pt-BR"/>
        </w:rPr>
        <w:drawing>
          <wp:inline distT="0" distB="0" distL="0" distR="0" wp14:anchorId="20CCAB79" wp14:editId="66DB0CB5">
            <wp:extent cx="5346700" cy="377825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8"/>
                    <a:stretch>
                      <a:fillRect/>
                    </a:stretch>
                  </pic:blipFill>
                  <pic:spPr>
                    <a:xfrm>
                      <a:off x="0" y="0"/>
                      <a:ext cx="5346700" cy="3778250"/>
                    </a:xfrm>
                    <a:prstGeom prst="rect">
                      <a:avLst/>
                    </a:prstGeom>
                    <a:ln w="12700" cap="flat">
                      <a:noFill/>
                      <a:miter lim="400000"/>
                    </a:ln>
                    <a:effectLst/>
                  </pic:spPr>
                </pic:pic>
              </a:graphicData>
            </a:graphic>
          </wp:inline>
        </w:drawing>
      </w:r>
    </w:p>
    <w:p w14:paraId="465EE5DC" w14:textId="77777777" w:rsidR="00C72F5C" w:rsidRDefault="00EC7E33">
      <w:pPr>
        <w:pStyle w:val="Corpo"/>
        <w:spacing w:line="240" w:lineRule="auto"/>
        <w:ind w:firstLine="0"/>
        <w:jc w:val="center"/>
        <w:rPr>
          <w:sz w:val="22"/>
          <w:szCs w:val="22"/>
        </w:rPr>
      </w:pPr>
      <w:r>
        <w:rPr>
          <w:sz w:val="22"/>
          <w:szCs w:val="22"/>
        </w:rPr>
        <w:t>Fonte: Vigilâ</w:t>
      </w:r>
      <w:proofErr w:type="spellStart"/>
      <w:r>
        <w:rPr>
          <w:sz w:val="22"/>
          <w:szCs w:val="22"/>
          <w:lang w:val="es-ES_tradnl"/>
        </w:rPr>
        <w:t>ncia</w:t>
      </w:r>
      <w:proofErr w:type="spellEnd"/>
      <w:r>
        <w:rPr>
          <w:sz w:val="22"/>
          <w:szCs w:val="22"/>
          <w:lang w:val="es-ES_tradnl"/>
        </w:rPr>
        <w:t xml:space="preserve"> </w:t>
      </w:r>
      <w:proofErr w:type="spellStart"/>
      <w:r>
        <w:rPr>
          <w:sz w:val="22"/>
          <w:szCs w:val="22"/>
          <w:lang w:val="es-ES_tradnl"/>
        </w:rPr>
        <w:t>Epidemiol</w:t>
      </w:r>
      <w:proofErr w:type="spellEnd"/>
      <w:r>
        <w:rPr>
          <w:sz w:val="22"/>
          <w:szCs w:val="22"/>
        </w:rPr>
        <w:t>ó</w:t>
      </w:r>
      <w:r>
        <w:rPr>
          <w:sz w:val="22"/>
          <w:szCs w:val="22"/>
          <w:lang w:val="pt-PT"/>
        </w:rPr>
        <w:t>gica de Presidente Prudente, Instituto Brasileiro de Geografia e Estat</w:t>
      </w:r>
      <w:r>
        <w:rPr>
          <w:sz w:val="22"/>
          <w:szCs w:val="22"/>
        </w:rPr>
        <w:t>í</w:t>
      </w:r>
      <w:proofErr w:type="spellStart"/>
      <w:r w:rsidRPr="001607DC">
        <w:rPr>
          <w:sz w:val="22"/>
          <w:szCs w:val="22"/>
          <w:lang w:val="pt-BR"/>
        </w:rPr>
        <w:t>stica</w:t>
      </w:r>
      <w:proofErr w:type="spellEnd"/>
      <w:r w:rsidRPr="001607DC">
        <w:rPr>
          <w:sz w:val="22"/>
          <w:szCs w:val="22"/>
          <w:lang w:val="pt-BR"/>
        </w:rPr>
        <w:t>, Open Street Maps. Elabora</w:t>
      </w:r>
      <w:r>
        <w:rPr>
          <w:sz w:val="22"/>
          <w:szCs w:val="22"/>
          <w:lang w:val="pt-PT"/>
        </w:rPr>
        <w:t>ção: Os autores.</w:t>
      </w:r>
    </w:p>
    <w:p w14:paraId="41A5005D" w14:textId="77777777" w:rsidR="00C72F5C" w:rsidRDefault="00C72F5C" w:rsidP="00C37EA1">
      <w:pPr>
        <w:pStyle w:val="Corpo"/>
        <w:spacing w:before="120" w:after="120" w:line="240" w:lineRule="auto"/>
        <w:rPr>
          <w:sz w:val="22"/>
          <w:szCs w:val="22"/>
        </w:rPr>
      </w:pPr>
    </w:p>
    <w:p w14:paraId="720BC8A6" w14:textId="77777777" w:rsidR="00C72F5C" w:rsidRDefault="00EC7E33" w:rsidP="00C37EA1">
      <w:pPr>
        <w:pStyle w:val="Corpo"/>
        <w:spacing w:before="120" w:after="120" w:line="240" w:lineRule="auto"/>
        <w:rPr>
          <w:sz w:val="22"/>
          <w:szCs w:val="22"/>
        </w:rPr>
      </w:pPr>
      <w:r>
        <w:rPr>
          <w:sz w:val="22"/>
          <w:szCs w:val="22"/>
          <w:lang w:val="pt-PT"/>
        </w:rPr>
        <w:t>Por</w:t>
      </w:r>
      <w:r>
        <w:rPr>
          <w:sz w:val="22"/>
          <w:szCs w:val="22"/>
          <w:lang w:val="fr-FR"/>
        </w:rPr>
        <w:t>é</w:t>
      </w:r>
      <w:r>
        <w:rPr>
          <w:sz w:val="22"/>
          <w:szCs w:val="22"/>
          <w:lang w:val="pt-PT"/>
        </w:rPr>
        <w:t xml:space="preserve">m, no ano de 2021 (figura 03), </w:t>
      </w:r>
      <w:r>
        <w:rPr>
          <w:sz w:val="22"/>
          <w:szCs w:val="22"/>
          <w:lang w:val="fr-FR"/>
        </w:rPr>
        <w:t xml:space="preserve">é </w:t>
      </w:r>
      <w:r>
        <w:rPr>
          <w:sz w:val="22"/>
          <w:szCs w:val="22"/>
          <w:lang w:val="it-IT"/>
        </w:rPr>
        <w:t>poss</w:t>
      </w:r>
      <w:r>
        <w:rPr>
          <w:sz w:val="22"/>
          <w:szCs w:val="22"/>
        </w:rPr>
        <w:t>í</w:t>
      </w:r>
      <w:r>
        <w:rPr>
          <w:sz w:val="22"/>
          <w:szCs w:val="22"/>
          <w:lang w:val="pt-PT"/>
        </w:rPr>
        <w:t>vel observar um adensamento das concentrações de casos confirmados para a periferia geom</w:t>
      </w:r>
      <w:r>
        <w:rPr>
          <w:sz w:val="22"/>
          <w:szCs w:val="22"/>
          <w:lang w:val="fr-FR"/>
        </w:rPr>
        <w:t>é</w:t>
      </w:r>
      <w:r>
        <w:rPr>
          <w:sz w:val="22"/>
          <w:szCs w:val="22"/>
          <w:lang w:val="pt-PT"/>
        </w:rPr>
        <w:t>trica da cidade, bem como uma diluição da concentraçã</w:t>
      </w:r>
      <w:r>
        <w:rPr>
          <w:sz w:val="22"/>
          <w:szCs w:val="22"/>
        </w:rPr>
        <w:t>o na regi</w:t>
      </w:r>
      <w:r>
        <w:rPr>
          <w:sz w:val="22"/>
          <w:szCs w:val="22"/>
          <w:lang w:val="pt-PT"/>
        </w:rPr>
        <w:t>ão central do munic</w:t>
      </w:r>
      <w:r>
        <w:rPr>
          <w:sz w:val="22"/>
          <w:szCs w:val="22"/>
        </w:rPr>
        <w:t>í</w:t>
      </w:r>
      <w:r>
        <w:rPr>
          <w:sz w:val="22"/>
          <w:szCs w:val="22"/>
          <w:lang w:val="pt-PT"/>
        </w:rPr>
        <w:t>pio. A m</w:t>
      </w:r>
      <w:r>
        <w:rPr>
          <w:sz w:val="22"/>
          <w:szCs w:val="22"/>
          <w:lang w:val="fr-FR"/>
        </w:rPr>
        <w:t>é</w:t>
      </w:r>
      <w:r>
        <w:rPr>
          <w:sz w:val="22"/>
          <w:szCs w:val="22"/>
          <w:lang w:val="pt-PT"/>
        </w:rPr>
        <w:t>dia de idade dos infectados pela doen</w:t>
      </w:r>
      <w:r>
        <w:rPr>
          <w:sz w:val="22"/>
          <w:szCs w:val="22"/>
        </w:rPr>
        <w:t>ç</w:t>
      </w:r>
      <w:r>
        <w:rPr>
          <w:sz w:val="22"/>
          <w:szCs w:val="22"/>
          <w:lang w:val="pt-PT"/>
        </w:rPr>
        <w:t xml:space="preserve">a em 2021 </w:t>
      </w:r>
      <w:r>
        <w:rPr>
          <w:sz w:val="22"/>
          <w:szCs w:val="22"/>
          <w:lang w:val="fr-FR"/>
        </w:rPr>
        <w:t xml:space="preserve">é </w:t>
      </w:r>
      <w:r>
        <w:rPr>
          <w:sz w:val="22"/>
          <w:szCs w:val="22"/>
          <w:lang w:val="pt-PT"/>
        </w:rPr>
        <w:t>de 40 anos, ou seja, difere da população idosa e aposentada do centro da cidade, e compõ</w:t>
      </w:r>
      <w:r>
        <w:rPr>
          <w:sz w:val="22"/>
          <w:szCs w:val="22"/>
        </w:rPr>
        <w:t>e a popula</w:t>
      </w:r>
      <w:r>
        <w:rPr>
          <w:sz w:val="22"/>
          <w:szCs w:val="22"/>
          <w:lang w:val="pt-PT"/>
        </w:rPr>
        <w:t>ção economicamente ativa do munic</w:t>
      </w:r>
      <w:r>
        <w:rPr>
          <w:sz w:val="22"/>
          <w:szCs w:val="22"/>
        </w:rPr>
        <w:t>í</w:t>
      </w:r>
      <w:r>
        <w:rPr>
          <w:sz w:val="22"/>
          <w:szCs w:val="22"/>
          <w:lang w:val="pt-PT"/>
        </w:rPr>
        <w:t>pio, a qual necessita realizar deslocamentos di</w:t>
      </w:r>
      <w:r>
        <w:rPr>
          <w:sz w:val="22"/>
          <w:szCs w:val="22"/>
        </w:rPr>
        <w:t>á</w:t>
      </w:r>
      <w:r>
        <w:rPr>
          <w:sz w:val="22"/>
          <w:szCs w:val="22"/>
          <w:lang w:val="pt-PT"/>
        </w:rPr>
        <w:t>rios para o trabalho, aumentando, assim, sua exposição ao v</w:t>
      </w:r>
      <w:r>
        <w:rPr>
          <w:sz w:val="22"/>
          <w:szCs w:val="22"/>
        </w:rPr>
        <w:t>í</w:t>
      </w:r>
      <w:r>
        <w:rPr>
          <w:sz w:val="22"/>
          <w:szCs w:val="22"/>
          <w:lang w:val="pt-PT"/>
        </w:rPr>
        <w:t>rus.</w:t>
      </w:r>
    </w:p>
    <w:p w14:paraId="4589DD1D" w14:textId="77777777" w:rsidR="00C37EA1" w:rsidRDefault="00C37EA1">
      <w:pPr>
        <w:pStyle w:val="Corpo"/>
        <w:spacing w:line="240" w:lineRule="auto"/>
        <w:ind w:firstLine="0"/>
        <w:jc w:val="center"/>
        <w:rPr>
          <w:sz w:val="22"/>
          <w:szCs w:val="22"/>
        </w:rPr>
      </w:pPr>
    </w:p>
    <w:p w14:paraId="42A0DE60" w14:textId="77777777" w:rsidR="00C37EA1" w:rsidRDefault="00C37EA1">
      <w:pPr>
        <w:pStyle w:val="Corpo"/>
        <w:spacing w:line="240" w:lineRule="auto"/>
        <w:ind w:firstLine="0"/>
        <w:jc w:val="center"/>
        <w:rPr>
          <w:sz w:val="22"/>
          <w:szCs w:val="22"/>
        </w:rPr>
      </w:pPr>
    </w:p>
    <w:p w14:paraId="33632C96" w14:textId="77777777" w:rsidR="00C37EA1" w:rsidRDefault="00C37EA1">
      <w:pPr>
        <w:pStyle w:val="Corpo"/>
        <w:spacing w:line="240" w:lineRule="auto"/>
        <w:ind w:firstLine="0"/>
        <w:jc w:val="center"/>
        <w:rPr>
          <w:sz w:val="22"/>
          <w:szCs w:val="22"/>
        </w:rPr>
      </w:pPr>
    </w:p>
    <w:p w14:paraId="491D727A" w14:textId="307FD6E0" w:rsidR="00C72F5C" w:rsidRDefault="00EC7E33">
      <w:pPr>
        <w:pStyle w:val="Corpo"/>
        <w:spacing w:line="240" w:lineRule="auto"/>
        <w:ind w:firstLine="0"/>
        <w:jc w:val="center"/>
        <w:rPr>
          <w:sz w:val="22"/>
          <w:szCs w:val="22"/>
        </w:rPr>
      </w:pPr>
      <w:r>
        <w:rPr>
          <w:sz w:val="22"/>
          <w:szCs w:val="22"/>
        </w:rPr>
        <w:lastRenderedPageBreak/>
        <w:t>Figura 04: Ó</w:t>
      </w:r>
      <w:r>
        <w:rPr>
          <w:sz w:val="22"/>
          <w:szCs w:val="22"/>
          <w:lang w:val="pt-PT"/>
        </w:rPr>
        <w:t xml:space="preserve">bitos por COVID-19 em Presidente Prudente </w:t>
      </w:r>
      <w:r>
        <w:rPr>
          <w:sz w:val="22"/>
          <w:szCs w:val="22"/>
        </w:rPr>
        <w:t>– 2020-2021</w:t>
      </w:r>
    </w:p>
    <w:p w14:paraId="09BD9B00" w14:textId="77777777" w:rsidR="00C72F5C" w:rsidRDefault="00EC7E33">
      <w:pPr>
        <w:pStyle w:val="Corpo"/>
        <w:ind w:firstLine="0"/>
        <w:rPr>
          <w:sz w:val="22"/>
          <w:szCs w:val="22"/>
        </w:rPr>
      </w:pPr>
      <w:r>
        <w:rPr>
          <w:noProof/>
          <w:sz w:val="22"/>
          <w:szCs w:val="22"/>
          <w:lang w:val="pt-BR"/>
        </w:rPr>
        <w:drawing>
          <wp:inline distT="0" distB="0" distL="0" distR="0" wp14:anchorId="7C836E17" wp14:editId="59236F9A">
            <wp:extent cx="5346700" cy="377825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9"/>
                    <a:stretch>
                      <a:fillRect/>
                    </a:stretch>
                  </pic:blipFill>
                  <pic:spPr>
                    <a:xfrm>
                      <a:off x="0" y="0"/>
                      <a:ext cx="5346700" cy="3778250"/>
                    </a:xfrm>
                    <a:prstGeom prst="rect">
                      <a:avLst/>
                    </a:prstGeom>
                    <a:ln w="12700" cap="flat">
                      <a:noFill/>
                      <a:miter lim="400000"/>
                    </a:ln>
                    <a:effectLst/>
                  </pic:spPr>
                </pic:pic>
              </a:graphicData>
            </a:graphic>
          </wp:inline>
        </w:drawing>
      </w:r>
    </w:p>
    <w:p w14:paraId="49EFF8F6" w14:textId="77777777" w:rsidR="00C72F5C" w:rsidRDefault="00EC7E33">
      <w:pPr>
        <w:pStyle w:val="Corpo"/>
        <w:spacing w:line="240" w:lineRule="auto"/>
        <w:ind w:firstLine="0"/>
        <w:jc w:val="center"/>
        <w:rPr>
          <w:sz w:val="22"/>
          <w:szCs w:val="22"/>
        </w:rPr>
      </w:pPr>
      <w:r>
        <w:rPr>
          <w:sz w:val="22"/>
          <w:szCs w:val="22"/>
        </w:rPr>
        <w:t>Fonte: Vigilâ</w:t>
      </w:r>
      <w:proofErr w:type="spellStart"/>
      <w:r>
        <w:rPr>
          <w:sz w:val="22"/>
          <w:szCs w:val="22"/>
          <w:lang w:val="es-ES_tradnl"/>
        </w:rPr>
        <w:t>ncia</w:t>
      </w:r>
      <w:proofErr w:type="spellEnd"/>
      <w:r>
        <w:rPr>
          <w:sz w:val="22"/>
          <w:szCs w:val="22"/>
          <w:lang w:val="es-ES_tradnl"/>
        </w:rPr>
        <w:t xml:space="preserve"> </w:t>
      </w:r>
      <w:proofErr w:type="spellStart"/>
      <w:r>
        <w:rPr>
          <w:sz w:val="22"/>
          <w:szCs w:val="22"/>
          <w:lang w:val="es-ES_tradnl"/>
        </w:rPr>
        <w:t>Epidemiol</w:t>
      </w:r>
      <w:proofErr w:type="spellEnd"/>
      <w:r>
        <w:rPr>
          <w:sz w:val="22"/>
          <w:szCs w:val="22"/>
        </w:rPr>
        <w:t>ó</w:t>
      </w:r>
      <w:r>
        <w:rPr>
          <w:sz w:val="22"/>
          <w:szCs w:val="22"/>
          <w:lang w:val="pt-PT"/>
        </w:rPr>
        <w:t>gica de Presidente Prudente, Instituto Brasileiro de Geografia e Estat</w:t>
      </w:r>
      <w:r>
        <w:rPr>
          <w:sz w:val="22"/>
          <w:szCs w:val="22"/>
        </w:rPr>
        <w:t>í</w:t>
      </w:r>
      <w:proofErr w:type="spellStart"/>
      <w:r w:rsidRPr="001607DC">
        <w:rPr>
          <w:sz w:val="22"/>
          <w:szCs w:val="22"/>
          <w:lang w:val="pt-BR"/>
        </w:rPr>
        <w:t>stica</w:t>
      </w:r>
      <w:proofErr w:type="spellEnd"/>
      <w:r w:rsidRPr="001607DC">
        <w:rPr>
          <w:sz w:val="22"/>
          <w:szCs w:val="22"/>
          <w:lang w:val="pt-BR"/>
        </w:rPr>
        <w:t>, Open Street Maps. Elabora</w:t>
      </w:r>
      <w:r>
        <w:rPr>
          <w:sz w:val="22"/>
          <w:szCs w:val="22"/>
          <w:lang w:val="pt-PT"/>
        </w:rPr>
        <w:t>ção: Os autores.</w:t>
      </w:r>
    </w:p>
    <w:p w14:paraId="19872124" w14:textId="77777777" w:rsidR="00C37EA1" w:rsidRDefault="00C37EA1">
      <w:pPr>
        <w:pStyle w:val="Corpo"/>
        <w:ind w:firstLine="1134"/>
        <w:rPr>
          <w:sz w:val="22"/>
          <w:szCs w:val="22"/>
          <w:lang w:val="pt-PT"/>
        </w:rPr>
      </w:pPr>
    </w:p>
    <w:p w14:paraId="1B32088D" w14:textId="7EB24ED4" w:rsidR="00C72F5C" w:rsidRDefault="00EC7E33">
      <w:pPr>
        <w:pStyle w:val="Corpo"/>
        <w:ind w:firstLine="1134"/>
        <w:rPr>
          <w:sz w:val="22"/>
          <w:szCs w:val="22"/>
        </w:rPr>
      </w:pPr>
      <w:r>
        <w:rPr>
          <w:sz w:val="22"/>
          <w:szCs w:val="22"/>
          <w:lang w:val="pt-PT"/>
        </w:rPr>
        <w:t xml:space="preserve">Para o quantitativo de </w:t>
      </w:r>
      <w:r>
        <w:rPr>
          <w:sz w:val="22"/>
          <w:szCs w:val="22"/>
        </w:rPr>
        <w:t>ó</w:t>
      </w:r>
      <w:r>
        <w:rPr>
          <w:sz w:val="22"/>
          <w:szCs w:val="22"/>
          <w:lang w:val="pt-PT"/>
        </w:rPr>
        <w:t>bitos durante o per</w:t>
      </w:r>
      <w:r>
        <w:rPr>
          <w:sz w:val="22"/>
          <w:szCs w:val="22"/>
        </w:rPr>
        <w:t>í</w:t>
      </w:r>
      <w:r>
        <w:rPr>
          <w:sz w:val="22"/>
          <w:szCs w:val="22"/>
          <w:lang w:val="pt-PT"/>
        </w:rPr>
        <w:t>odo estudado, podemos observar que se assemelha ao padrão espacial da concentração dos casos confirmados da doen</w:t>
      </w:r>
      <w:r>
        <w:rPr>
          <w:sz w:val="22"/>
          <w:szCs w:val="22"/>
        </w:rPr>
        <w:t>ç</w:t>
      </w:r>
      <w:r>
        <w:rPr>
          <w:sz w:val="22"/>
          <w:szCs w:val="22"/>
          <w:lang w:val="pt-PT"/>
        </w:rPr>
        <w:t>a, com exceção ao extremo norte no bairro do Brasil Novo, o qual, mesmo registrando altas taxas de incid</w:t>
      </w:r>
      <w:r>
        <w:rPr>
          <w:sz w:val="22"/>
          <w:szCs w:val="22"/>
        </w:rPr>
        <w:t>ê</w:t>
      </w:r>
      <w:r>
        <w:rPr>
          <w:sz w:val="22"/>
          <w:szCs w:val="22"/>
          <w:lang w:val="pt-PT"/>
        </w:rPr>
        <w:t>ncia, ainda não compõe o quadro da maior mortalidade.</w:t>
      </w:r>
    </w:p>
    <w:p w14:paraId="0E89B0F3" w14:textId="77777777" w:rsidR="00C37EA1" w:rsidRDefault="00C37EA1">
      <w:pPr>
        <w:pStyle w:val="Corpo"/>
        <w:spacing w:line="240" w:lineRule="auto"/>
        <w:ind w:firstLine="0"/>
        <w:jc w:val="center"/>
        <w:rPr>
          <w:sz w:val="22"/>
          <w:szCs w:val="22"/>
          <w:lang w:val="pt-PT"/>
        </w:rPr>
      </w:pPr>
    </w:p>
    <w:p w14:paraId="28D5E5B7" w14:textId="77777777" w:rsidR="00C37EA1" w:rsidRDefault="00C37EA1">
      <w:pPr>
        <w:pStyle w:val="Corpo"/>
        <w:spacing w:line="240" w:lineRule="auto"/>
        <w:ind w:firstLine="0"/>
        <w:jc w:val="center"/>
        <w:rPr>
          <w:sz w:val="22"/>
          <w:szCs w:val="22"/>
          <w:lang w:val="pt-PT"/>
        </w:rPr>
      </w:pPr>
    </w:p>
    <w:p w14:paraId="4706A322" w14:textId="77777777" w:rsidR="00C37EA1" w:rsidRDefault="00C37EA1">
      <w:pPr>
        <w:pStyle w:val="Corpo"/>
        <w:spacing w:line="240" w:lineRule="auto"/>
        <w:ind w:firstLine="0"/>
        <w:jc w:val="center"/>
        <w:rPr>
          <w:sz w:val="22"/>
          <w:szCs w:val="22"/>
          <w:lang w:val="pt-PT"/>
        </w:rPr>
      </w:pPr>
    </w:p>
    <w:p w14:paraId="6508EC54" w14:textId="77777777" w:rsidR="00C37EA1" w:rsidRDefault="00C37EA1">
      <w:pPr>
        <w:pStyle w:val="Corpo"/>
        <w:spacing w:line="240" w:lineRule="auto"/>
        <w:ind w:firstLine="0"/>
        <w:jc w:val="center"/>
        <w:rPr>
          <w:sz w:val="22"/>
          <w:szCs w:val="22"/>
          <w:lang w:val="pt-PT"/>
        </w:rPr>
      </w:pPr>
    </w:p>
    <w:p w14:paraId="697ECE3B" w14:textId="64AD3CF8" w:rsidR="00C72F5C" w:rsidRDefault="00EC7E33">
      <w:pPr>
        <w:pStyle w:val="Corpo"/>
        <w:spacing w:line="240" w:lineRule="auto"/>
        <w:ind w:firstLine="0"/>
        <w:jc w:val="center"/>
        <w:rPr>
          <w:sz w:val="22"/>
          <w:szCs w:val="22"/>
        </w:rPr>
      </w:pPr>
      <w:r>
        <w:rPr>
          <w:sz w:val="22"/>
          <w:szCs w:val="22"/>
          <w:lang w:val="pt-PT"/>
        </w:rPr>
        <w:lastRenderedPageBreak/>
        <w:t>Figura 05: Casos Confirmados da COVID-19 em Botucatu -2020</w:t>
      </w:r>
    </w:p>
    <w:p w14:paraId="40BA9270" w14:textId="77777777" w:rsidR="00C72F5C" w:rsidRDefault="00EC7E33">
      <w:pPr>
        <w:pStyle w:val="Corpo"/>
        <w:ind w:firstLine="0"/>
        <w:rPr>
          <w:sz w:val="22"/>
          <w:szCs w:val="22"/>
        </w:rPr>
      </w:pPr>
      <w:r>
        <w:rPr>
          <w:noProof/>
          <w:sz w:val="22"/>
          <w:szCs w:val="22"/>
          <w:lang w:val="pt-BR"/>
        </w:rPr>
        <w:drawing>
          <wp:inline distT="0" distB="0" distL="0" distR="0" wp14:anchorId="3F7D3B8A" wp14:editId="4261F9BF">
            <wp:extent cx="5397500" cy="381635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a:picLocks noChangeAspect="1"/>
                    </pic:cNvPicPr>
                  </pic:nvPicPr>
                  <pic:blipFill>
                    <a:blip r:embed="rId10"/>
                    <a:stretch>
                      <a:fillRect/>
                    </a:stretch>
                  </pic:blipFill>
                  <pic:spPr>
                    <a:xfrm>
                      <a:off x="0" y="0"/>
                      <a:ext cx="5397500" cy="3816350"/>
                    </a:xfrm>
                    <a:prstGeom prst="rect">
                      <a:avLst/>
                    </a:prstGeom>
                    <a:ln w="12700" cap="flat">
                      <a:noFill/>
                      <a:miter lim="400000"/>
                    </a:ln>
                    <a:effectLst/>
                  </pic:spPr>
                </pic:pic>
              </a:graphicData>
            </a:graphic>
          </wp:inline>
        </w:drawing>
      </w:r>
    </w:p>
    <w:p w14:paraId="5090A6D5" w14:textId="77777777" w:rsidR="00C72F5C" w:rsidRDefault="00EC7E33">
      <w:pPr>
        <w:pStyle w:val="Corpo"/>
        <w:spacing w:line="240" w:lineRule="auto"/>
        <w:ind w:firstLine="0"/>
        <w:jc w:val="center"/>
        <w:rPr>
          <w:sz w:val="22"/>
          <w:szCs w:val="22"/>
        </w:rPr>
      </w:pPr>
      <w:r>
        <w:rPr>
          <w:sz w:val="22"/>
          <w:szCs w:val="22"/>
        </w:rPr>
        <w:t>Fonte: Vigilâ</w:t>
      </w:r>
      <w:proofErr w:type="spellStart"/>
      <w:r>
        <w:rPr>
          <w:sz w:val="22"/>
          <w:szCs w:val="22"/>
          <w:lang w:val="es-ES_tradnl"/>
        </w:rPr>
        <w:t>ncia</w:t>
      </w:r>
      <w:proofErr w:type="spellEnd"/>
      <w:r>
        <w:rPr>
          <w:sz w:val="22"/>
          <w:szCs w:val="22"/>
          <w:lang w:val="es-ES_tradnl"/>
        </w:rPr>
        <w:t xml:space="preserve"> </w:t>
      </w:r>
      <w:proofErr w:type="spellStart"/>
      <w:r>
        <w:rPr>
          <w:sz w:val="22"/>
          <w:szCs w:val="22"/>
          <w:lang w:val="es-ES_tradnl"/>
        </w:rPr>
        <w:t>Epidemiol</w:t>
      </w:r>
      <w:proofErr w:type="spellEnd"/>
      <w:r>
        <w:rPr>
          <w:sz w:val="22"/>
          <w:szCs w:val="22"/>
        </w:rPr>
        <w:t>ó</w:t>
      </w:r>
      <w:r>
        <w:rPr>
          <w:sz w:val="22"/>
          <w:szCs w:val="22"/>
          <w:lang w:val="pt-PT"/>
        </w:rPr>
        <w:t>gica de Botucatu, Instituto Brasileiro de Geografia e Estat</w:t>
      </w:r>
      <w:r>
        <w:rPr>
          <w:sz w:val="22"/>
          <w:szCs w:val="22"/>
        </w:rPr>
        <w:t>í</w:t>
      </w:r>
      <w:proofErr w:type="spellStart"/>
      <w:r w:rsidRPr="001607DC">
        <w:rPr>
          <w:sz w:val="22"/>
          <w:szCs w:val="22"/>
          <w:lang w:val="pt-BR"/>
        </w:rPr>
        <w:t>stica</w:t>
      </w:r>
      <w:proofErr w:type="spellEnd"/>
      <w:r w:rsidRPr="001607DC">
        <w:rPr>
          <w:sz w:val="22"/>
          <w:szCs w:val="22"/>
          <w:lang w:val="pt-BR"/>
        </w:rPr>
        <w:t>, Open Street Maps. Elabora</w:t>
      </w:r>
      <w:r>
        <w:rPr>
          <w:sz w:val="22"/>
          <w:szCs w:val="22"/>
          <w:lang w:val="pt-PT"/>
        </w:rPr>
        <w:t>ção: Os autores.</w:t>
      </w:r>
    </w:p>
    <w:p w14:paraId="585D128B" w14:textId="77777777" w:rsidR="00C72F5C" w:rsidRDefault="00C72F5C">
      <w:pPr>
        <w:pStyle w:val="Corpo"/>
        <w:rPr>
          <w:sz w:val="22"/>
          <w:szCs w:val="22"/>
        </w:rPr>
      </w:pPr>
    </w:p>
    <w:p w14:paraId="059D3E2F" w14:textId="225F447C" w:rsidR="00C72F5C" w:rsidRDefault="00EC7E33">
      <w:pPr>
        <w:pStyle w:val="Corpo"/>
        <w:ind w:firstLine="1134"/>
        <w:rPr>
          <w:sz w:val="22"/>
          <w:szCs w:val="22"/>
          <w:lang w:val="pt-PT"/>
        </w:rPr>
      </w:pPr>
      <w:r>
        <w:rPr>
          <w:sz w:val="22"/>
          <w:szCs w:val="22"/>
          <w:lang w:val="pt-PT"/>
        </w:rPr>
        <w:t>Em 2020, o munic</w:t>
      </w:r>
      <w:r>
        <w:rPr>
          <w:sz w:val="22"/>
          <w:szCs w:val="22"/>
        </w:rPr>
        <w:t>í</w:t>
      </w:r>
      <w:r>
        <w:rPr>
          <w:sz w:val="22"/>
          <w:szCs w:val="22"/>
          <w:lang w:val="es-ES_tradnl"/>
        </w:rPr>
        <w:t xml:space="preserve">pio de </w:t>
      </w:r>
      <w:proofErr w:type="spellStart"/>
      <w:r>
        <w:rPr>
          <w:sz w:val="22"/>
          <w:szCs w:val="22"/>
          <w:lang w:val="es-ES_tradnl"/>
        </w:rPr>
        <w:t>Botucatu</w:t>
      </w:r>
      <w:proofErr w:type="spellEnd"/>
      <w:r>
        <w:rPr>
          <w:sz w:val="22"/>
          <w:szCs w:val="22"/>
          <w:lang w:val="es-ES_tradnl"/>
        </w:rPr>
        <w:t xml:space="preserve"> nos </w:t>
      </w:r>
      <w:r>
        <w:rPr>
          <w:sz w:val="22"/>
          <w:szCs w:val="22"/>
          <w:lang w:val="pt-PT"/>
        </w:rPr>
        <w:t xml:space="preserve"> revela um padrão espacial de distribuição de casos confirmados da COVID-19 muito parecid</w:t>
      </w:r>
      <w:r w:rsidR="006F187C">
        <w:rPr>
          <w:sz w:val="22"/>
          <w:szCs w:val="22"/>
          <w:lang w:val="pt-PT"/>
        </w:rPr>
        <w:t>o com o de Presidente Prudente,</w:t>
      </w:r>
      <w:r>
        <w:rPr>
          <w:sz w:val="22"/>
          <w:szCs w:val="22"/>
          <w:lang w:val="pt-PT"/>
        </w:rPr>
        <w:t xml:space="preserve"> no qual </w:t>
      </w:r>
      <w:r>
        <w:rPr>
          <w:sz w:val="22"/>
          <w:szCs w:val="22"/>
        </w:rPr>
        <w:t>na á</w:t>
      </w:r>
      <w:r>
        <w:rPr>
          <w:sz w:val="22"/>
          <w:szCs w:val="22"/>
          <w:lang w:val="pt-PT"/>
        </w:rPr>
        <w:t>rea central ocorre um adensamento dos casos confirmados, com algumas m</w:t>
      </w:r>
      <w:r>
        <w:rPr>
          <w:sz w:val="22"/>
          <w:szCs w:val="22"/>
          <w:lang w:val="fr-FR"/>
        </w:rPr>
        <w:t>é</w:t>
      </w:r>
      <w:r>
        <w:rPr>
          <w:sz w:val="22"/>
          <w:szCs w:val="22"/>
          <w:lang w:val="pt-PT"/>
        </w:rPr>
        <w:t>dias concentrações na periferia geom</w:t>
      </w:r>
      <w:r>
        <w:rPr>
          <w:sz w:val="22"/>
          <w:szCs w:val="22"/>
          <w:lang w:val="fr-FR"/>
        </w:rPr>
        <w:t>é</w:t>
      </w:r>
      <w:r>
        <w:rPr>
          <w:sz w:val="22"/>
          <w:szCs w:val="22"/>
          <w:lang w:val="pt-PT"/>
        </w:rPr>
        <w:t>trica da cidade, situação que, assim como em Presidente Prudente, muda no ano de 2021.</w:t>
      </w:r>
    </w:p>
    <w:p w14:paraId="3BD30717" w14:textId="29C3C01E" w:rsidR="00C37EA1" w:rsidRDefault="00C37EA1">
      <w:pPr>
        <w:pStyle w:val="Corpo"/>
        <w:ind w:firstLine="1134"/>
        <w:rPr>
          <w:sz w:val="22"/>
          <w:szCs w:val="22"/>
          <w:lang w:val="pt-PT"/>
        </w:rPr>
      </w:pPr>
    </w:p>
    <w:p w14:paraId="55AE12AB" w14:textId="120F06CF" w:rsidR="00C37EA1" w:rsidRDefault="00C37EA1">
      <w:pPr>
        <w:pStyle w:val="Corpo"/>
        <w:ind w:firstLine="1134"/>
        <w:rPr>
          <w:sz w:val="22"/>
          <w:szCs w:val="22"/>
          <w:lang w:val="pt-PT"/>
        </w:rPr>
      </w:pPr>
    </w:p>
    <w:p w14:paraId="6585011F" w14:textId="77777777" w:rsidR="00C37EA1" w:rsidRDefault="00C37EA1">
      <w:pPr>
        <w:pStyle w:val="Corpo"/>
        <w:ind w:firstLine="1134"/>
        <w:rPr>
          <w:sz w:val="22"/>
          <w:szCs w:val="22"/>
        </w:rPr>
      </w:pPr>
    </w:p>
    <w:p w14:paraId="7C6742D3" w14:textId="77777777" w:rsidR="00C72F5C" w:rsidRDefault="00EC7E33">
      <w:pPr>
        <w:pStyle w:val="Corpo"/>
        <w:spacing w:line="240" w:lineRule="auto"/>
        <w:ind w:firstLine="0"/>
        <w:jc w:val="center"/>
        <w:rPr>
          <w:sz w:val="22"/>
          <w:szCs w:val="22"/>
        </w:rPr>
      </w:pPr>
      <w:r>
        <w:rPr>
          <w:sz w:val="22"/>
          <w:szCs w:val="22"/>
          <w:lang w:val="pt-PT"/>
        </w:rPr>
        <w:lastRenderedPageBreak/>
        <w:t>Figura 06: Casos Confirmados da COVID-19 em Botucatu -2021</w:t>
      </w:r>
    </w:p>
    <w:p w14:paraId="207B89DF" w14:textId="77777777" w:rsidR="00C72F5C" w:rsidRDefault="00EC7E33">
      <w:pPr>
        <w:pStyle w:val="Corpo"/>
        <w:spacing w:line="240" w:lineRule="auto"/>
        <w:ind w:firstLine="0"/>
        <w:jc w:val="center"/>
        <w:rPr>
          <w:sz w:val="22"/>
          <w:szCs w:val="22"/>
        </w:rPr>
      </w:pPr>
      <w:r>
        <w:rPr>
          <w:noProof/>
          <w:sz w:val="22"/>
          <w:szCs w:val="22"/>
          <w:lang w:val="pt-BR"/>
        </w:rPr>
        <w:drawing>
          <wp:inline distT="0" distB="0" distL="0" distR="0" wp14:anchorId="43B6DB58" wp14:editId="59099955">
            <wp:extent cx="5397500" cy="381635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a:picLocks noChangeAspect="1"/>
                    </pic:cNvPicPr>
                  </pic:nvPicPr>
                  <pic:blipFill>
                    <a:blip r:embed="rId11"/>
                    <a:stretch>
                      <a:fillRect/>
                    </a:stretch>
                  </pic:blipFill>
                  <pic:spPr>
                    <a:xfrm>
                      <a:off x="0" y="0"/>
                      <a:ext cx="5397500" cy="3816350"/>
                    </a:xfrm>
                    <a:prstGeom prst="rect">
                      <a:avLst/>
                    </a:prstGeom>
                    <a:ln w="12700" cap="flat">
                      <a:noFill/>
                      <a:miter lim="400000"/>
                    </a:ln>
                    <a:effectLst/>
                  </pic:spPr>
                </pic:pic>
              </a:graphicData>
            </a:graphic>
          </wp:inline>
        </w:drawing>
      </w:r>
    </w:p>
    <w:p w14:paraId="3E64F52C" w14:textId="77777777" w:rsidR="00C72F5C" w:rsidRDefault="00EC7E33">
      <w:pPr>
        <w:pStyle w:val="Corpo"/>
        <w:spacing w:line="240" w:lineRule="auto"/>
        <w:ind w:firstLine="0"/>
        <w:jc w:val="center"/>
        <w:rPr>
          <w:sz w:val="22"/>
          <w:szCs w:val="22"/>
        </w:rPr>
      </w:pPr>
      <w:r>
        <w:rPr>
          <w:sz w:val="22"/>
          <w:szCs w:val="22"/>
        </w:rPr>
        <w:t>Fonte: Vigilâ</w:t>
      </w:r>
      <w:proofErr w:type="spellStart"/>
      <w:r>
        <w:rPr>
          <w:sz w:val="22"/>
          <w:szCs w:val="22"/>
          <w:lang w:val="es-ES_tradnl"/>
        </w:rPr>
        <w:t>ncia</w:t>
      </w:r>
      <w:proofErr w:type="spellEnd"/>
      <w:r>
        <w:rPr>
          <w:sz w:val="22"/>
          <w:szCs w:val="22"/>
          <w:lang w:val="es-ES_tradnl"/>
        </w:rPr>
        <w:t xml:space="preserve"> </w:t>
      </w:r>
      <w:proofErr w:type="spellStart"/>
      <w:r>
        <w:rPr>
          <w:sz w:val="22"/>
          <w:szCs w:val="22"/>
          <w:lang w:val="es-ES_tradnl"/>
        </w:rPr>
        <w:t>Epidemiol</w:t>
      </w:r>
      <w:proofErr w:type="spellEnd"/>
      <w:r>
        <w:rPr>
          <w:sz w:val="22"/>
          <w:szCs w:val="22"/>
        </w:rPr>
        <w:t>ó</w:t>
      </w:r>
      <w:r>
        <w:rPr>
          <w:sz w:val="22"/>
          <w:szCs w:val="22"/>
          <w:lang w:val="pt-PT"/>
        </w:rPr>
        <w:t>gica de Botucatu, Instituto Brasileiro de Geografia e Estat</w:t>
      </w:r>
      <w:r>
        <w:rPr>
          <w:sz w:val="22"/>
          <w:szCs w:val="22"/>
        </w:rPr>
        <w:t>í</w:t>
      </w:r>
      <w:proofErr w:type="spellStart"/>
      <w:r w:rsidRPr="001607DC">
        <w:rPr>
          <w:sz w:val="22"/>
          <w:szCs w:val="22"/>
          <w:lang w:val="pt-BR"/>
        </w:rPr>
        <w:t>stica</w:t>
      </w:r>
      <w:proofErr w:type="spellEnd"/>
      <w:r w:rsidRPr="001607DC">
        <w:rPr>
          <w:sz w:val="22"/>
          <w:szCs w:val="22"/>
          <w:lang w:val="pt-BR"/>
        </w:rPr>
        <w:t>, Open Street Maps. Elabora</w:t>
      </w:r>
      <w:r>
        <w:rPr>
          <w:sz w:val="22"/>
          <w:szCs w:val="22"/>
          <w:lang w:val="pt-PT"/>
        </w:rPr>
        <w:t>ção: Os autores.</w:t>
      </w:r>
    </w:p>
    <w:p w14:paraId="421E6590" w14:textId="77777777" w:rsidR="00C72F5C" w:rsidRDefault="00C72F5C">
      <w:pPr>
        <w:pStyle w:val="Corpo"/>
        <w:rPr>
          <w:sz w:val="22"/>
          <w:szCs w:val="22"/>
        </w:rPr>
      </w:pPr>
    </w:p>
    <w:p w14:paraId="232B1138" w14:textId="77777777" w:rsidR="00C72F5C" w:rsidRDefault="00EC7E33">
      <w:pPr>
        <w:pStyle w:val="Corpo"/>
        <w:ind w:firstLine="1134"/>
        <w:rPr>
          <w:sz w:val="22"/>
          <w:szCs w:val="22"/>
        </w:rPr>
      </w:pPr>
      <w:r>
        <w:rPr>
          <w:sz w:val="22"/>
          <w:szCs w:val="22"/>
          <w:lang w:val="pt-PT"/>
        </w:rPr>
        <w:t>Por fim, no ano de 2021 em Botucatu, podemos observar um deslocamento da concentraçã</w:t>
      </w:r>
      <w:r>
        <w:rPr>
          <w:sz w:val="22"/>
          <w:szCs w:val="22"/>
        </w:rPr>
        <w:t>o na á</w:t>
      </w:r>
      <w:r>
        <w:rPr>
          <w:sz w:val="22"/>
          <w:szCs w:val="22"/>
          <w:lang w:val="pt-PT"/>
        </w:rPr>
        <w:t>rea central em direçã</w:t>
      </w:r>
      <w:r>
        <w:rPr>
          <w:sz w:val="22"/>
          <w:szCs w:val="22"/>
        </w:rPr>
        <w:t xml:space="preserve">o à </w:t>
      </w:r>
      <w:r>
        <w:rPr>
          <w:sz w:val="22"/>
          <w:szCs w:val="22"/>
          <w:lang w:val="pt-PT"/>
        </w:rPr>
        <w:t>uma maior concentração na periferia geom</w:t>
      </w:r>
      <w:r>
        <w:rPr>
          <w:sz w:val="22"/>
          <w:szCs w:val="22"/>
          <w:lang w:val="fr-FR"/>
        </w:rPr>
        <w:t>é</w:t>
      </w:r>
      <w:r>
        <w:rPr>
          <w:sz w:val="22"/>
          <w:szCs w:val="22"/>
          <w:lang w:val="pt-PT"/>
        </w:rPr>
        <w:t xml:space="preserve">trica, onde situam-se bairros mais populosos da cidade, os Conjuntos Habitacionais </w:t>
      </w:r>
      <w:r>
        <w:rPr>
          <w:sz w:val="22"/>
          <w:szCs w:val="22"/>
        </w:rPr>
        <w:t xml:space="preserve">– </w:t>
      </w:r>
      <w:r>
        <w:rPr>
          <w:sz w:val="22"/>
          <w:szCs w:val="22"/>
          <w:lang w:val="it-IT"/>
        </w:rPr>
        <w:t>condom</w:t>
      </w:r>
      <w:r>
        <w:rPr>
          <w:sz w:val="22"/>
          <w:szCs w:val="22"/>
        </w:rPr>
        <w:t>í</w:t>
      </w:r>
      <w:r>
        <w:rPr>
          <w:sz w:val="22"/>
          <w:szCs w:val="22"/>
          <w:lang w:val="pt-PT"/>
        </w:rPr>
        <w:t>nio de edif</w:t>
      </w:r>
      <w:r>
        <w:rPr>
          <w:sz w:val="22"/>
          <w:szCs w:val="22"/>
        </w:rPr>
        <w:t>í</w:t>
      </w:r>
      <w:r>
        <w:rPr>
          <w:sz w:val="22"/>
          <w:szCs w:val="22"/>
          <w:lang w:val="pt-PT"/>
        </w:rPr>
        <w:t>cios de baixa renda. Tamb</w:t>
      </w:r>
      <w:r>
        <w:rPr>
          <w:sz w:val="22"/>
          <w:szCs w:val="22"/>
          <w:lang w:val="fr-FR"/>
        </w:rPr>
        <w:t>é</w:t>
      </w:r>
      <w:r>
        <w:rPr>
          <w:sz w:val="22"/>
          <w:szCs w:val="22"/>
        </w:rPr>
        <w:t xml:space="preserve">m </w:t>
      </w:r>
      <w:r>
        <w:rPr>
          <w:sz w:val="22"/>
          <w:szCs w:val="22"/>
          <w:lang w:val="fr-FR"/>
        </w:rPr>
        <w:t xml:space="preserve">é </w:t>
      </w:r>
      <w:r>
        <w:rPr>
          <w:sz w:val="22"/>
          <w:szCs w:val="22"/>
          <w:lang w:val="it-IT"/>
        </w:rPr>
        <w:t>poss</w:t>
      </w:r>
      <w:r>
        <w:rPr>
          <w:sz w:val="22"/>
          <w:szCs w:val="22"/>
        </w:rPr>
        <w:t>í</w:t>
      </w:r>
      <w:r>
        <w:rPr>
          <w:sz w:val="22"/>
          <w:szCs w:val="22"/>
          <w:lang w:val="pt-PT"/>
        </w:rPr>
        <w:t>vel analisar que, o mesmo movimento tra</w:t>
      </w:r>
      <w:r>
        <w:rPr>
          <w:sz w:val="22"/>
          <w:szCs w:val="22"/>
        </w:rPr>
        <w:t>ç</w:t>
      </w:r>
      <w:r>
        <w:rPr>
          <w:sz w:val="22"/>
          <w:szCs w:val="22"/>
          <w:lang w:val="pt-PT"/>
        </w:rPr>
        <w:t>ado em Presidente Prudente para o ano de 2021, repete-se em Botucatu, onde a m</w:t>
      </w:r>
      <w:r>
        <w:rPr>
          <w:sz w:val="22"/>
          <w:szCs w:val="22"/>
          <w:lang w:val="fr-FR"/>
        </w:rPr>
        <w:t>é</w:t>
      </w:r>
      <w:r>
        <w:rPr>
          <w:sz w:val="22"/>
          <w:szCs w:val="22"/>
          <w:lang w:val="pt-PT"/>
        </w:rPr>
        <w:t>dia de idade dos mun</w:t>
      </w:r>
      <w:r>
        <w:rPr>
          <w:sz w:val="22"/>
          <w:szCs w:val="22"/>
        </w:rPr>
        <w:t>í</w:t>
      </w:r>
      <w:r>
        <w:rPr>
          <w:sz w:val="22"/>
          <w:szCs w:val="22"/>
          <w:lang w:val="es-ES_tradnl"/>
        </w:rPr>
        <w:t>cipes que contra</w:t>
      </w:r>
      <w:r>
        <w:rPr>
          <w:sz w:val="22"/>
          <w:szCs w:val="22"/>
        </w:rPr>
        <w:t>í</w:t>
      </w:r>
      <w:r>
        <w:rPr>
          <w:sz w:val="22"/>
          <w:szCs w:val="22"/>
          <w:lang w:val="pt-PT"/>
        </w:rPr>
        <w:t>ram a doen</w:t>
      </w:r>
      <w:r>
        <w:rPr>
          <w:sz w:val="22"/>
          <w:szCs w:val="22"/>
        </w:rPr>
        <w:t xml:space="preserve">ça </w:t>
      </w:r>
      <w:r>
        <w:rPr>
          <w:sz w:val="22"/>
          <w:szCs w:val="22"/>
          <w:lang w:val="fr-FR"/>
        </w:rPr>
        <w:t xml:space="preserve">é </w:t>
      </w:r>
      <w:r>
        <w:rPr>
          <w:sz w:val="22"/>
          <w:szCs w:val="22"/>
          <w:lang w:val="pt-PT"/>
        </w:rPr>
        <w:t xml:space="preserve">de 36 anos </w:t>
      </w:r>
      <w:r>
        <w:rPr>
          <w:sz w:val="22"/>
          <w:szCs w:val="22"/>
        </w:rPr>
        <w:t xml:space="preserve">– </w:t>
      </w:r>
      <w:r>
        <w:rPr>
          <w:sz w:val="22"/>
          <w:szCs w:val="22"/>
          <w:lang w:val="pt-PT"/>
        </w:rPr>
        <w:t>menor que em Presidente Prudente, o que nos revela que em 2021, nos munic</w:t>
      </w:r>
      <w:r>
        <w:rPr>
          <w:sz w:val="22"/>
          <w:szCs w:val="22"/>
        </w:rPr>
        <w:t>í</w:t>
      </w:r>
      <w:r>
        <w:rPr>
          <w:sz w:val="22"/>
          <w:szCs w:val="22"/>
          <w:lang w:val="pt-PT"/>
        </w:rPr>
        <w:t>pios estudados, a COVID-19 tem se manifestado na população mais jovem, a população economicamente ativa dos munic</w:t>
      </w:r>
      <w:r>
        <w:rPr>
          <w:sz w:val="22"/>
          <w:szCs w:val="22"/>
        </w:rPr>
        <w:t>í</w:t>
      </w:r>
      <w:r>
        <w:rPr>
          <w:sz w:val="22"/>
          <w:szCs w:val="22"/>
          <w:lang w:val="pt-PT"/>
        </w:rPr>
        <w:t>pios.</w:t>
      </w:r>
    </w:p>
    <w:p w14:paraId="464044E5" w14:textId="77777777" w:rsidR="00C72F5C" w:rsidRDefault="00C72F5C">
      <w:pPr>
        <w:pStyle w:val="Corpo"/>
        <w:rPr>
          <w:sz w:val="22"/>
          <w:szCs w:val="22"/>
        </w:rPr>
      </w:pPr>
    </w:p>
    <w:p w14:paraId="2A9FDDD5" w14:textId="77777777" w:rsidR="00C72F5C" w:rsidRDefault="00EC7E33" w:rsidP="000F0138">
      <w:pPr>
        <w:pStyle w:val="Corpo"/>
        <w:ind w:firstLine="0"/>
        <w:rPr>
          <w:b/>
          <w:bCs/>
          <w:sz w:val="22"/>
          <w:szCs w:val="22"/>
        </w:rPr>
      </w:pPr>
      <w:r>
        <w:rPr>
          <w:b/>
          <w:bCs/>
          <w:sz w:val="22"/>
          <w:szCs w:val="22"/>
        </w:rPr>
        <w:lastRenderedPageBreak/>
        <w:t>CONSIDERAÇÕ</w:t>
      </w:r>
      <w:r>
        <w:rPr>
          <w:b/>
          <w:bCs/>
          <w:sz w:val="22"/>
          <w:szCs w:val="22"/>
          <w:lang w:val="pt-PT"/>
        </w:rPr>
        <w:t>ES FINAIS</w:t>
      </w:r>
    </w:p>
    <w:p w14:paraId="520E09A6" w14:textId="77777777" w:rsidR="00C72F5C" w:rsidRDefault="00EC7E33" w:rsidP="00C37EA1">
      <w:pPr>
        <w:pStyle w:val="Corpo"/>
        <w:spacing w:before="120" w:after="120" w:line="240" w:lineRule="auto"/>
        <w:ind w:firstLine="851"/>
        <w:rPr>
          <w:sz w:val="22"/>
          <w:szCs w:val="22"/>
        </w:rPr>
      </w:pPr>
      <w:r>
        <w:rPr>
          <w:sz w:val="22"/>
          <w:szCs w:val="22"/>
          <w:lang w:val="pt-PT"/>
        </w:rPr>
        <w:t>Dividindo as an</w:t>
      </w:r>
      <w:r>
        <w:rPr>
          <w:sz w:val="22"/>
          <w:szCs w:val="22"/>
        </w:rPr>
        <w:t>á</w:t>
      </w:r>
      <w:r>
        <w:rPr>
          <w:sz w:val="22"/>
          <w:szCs w:val="22"/>
          <w:lang w:val="pt-PT"/>
        </w:rPr>
        <w:t>lises em dois per</w:t>
      </w:r>
      <w:r>
        <w:rPr>
          <w:sz w:val="22"/>
          <w:szCs w:val="22"/>
        </w:rPr>
        <w:t>í</w:t>
      </w:r>
      <w:r>
        <w:rPr>
          <w:sz w:val="22"/>
          <w:szCs w:val="22"/>
          <w:lang w:val="pt-PT"/>
        </w:rPr>
        <w:t>odos temporais, 2020 e 2021, pudemos observar um deslocamento nas concentrações dos casos confirmados nos munic</w:t>
      </w:r>
      <w:r>
        <w:rPr>
          <w:sz w:val="22"/>
          <w:szCs w:val="22"/>
        </w:rPr>
        <w:t>í</w:t>
      </w:r>
      <w:r>
        <w:rPr>
          <w:sz w:val="22"/>
          <w:szCs w:val="22"/>
          <w:lang w:val="pt-PT"/>
        </w:rPr>
        <w:t xml:space="preserve">pios estudados. Essa divisão temporal nos anos que sucedem a pandemia certamente </w:t>
      </w:r>
      <w:r>
        <w:rPr>
          <w:sz w:val="22"/>
          <w:szCs w:val="22"/>
        </w:rPr>
        <w:t>n</w:t>
      </w:r>
      <w:r>
        <w:rPr>
          <w:sz w:val="22"/>
          <w:szCs w:val="22"/>
          <w:lang w:val="pt-PT"/>
        </w:rPr>
        <w:t>ão foi por acaso. Buscamos compreender qual a espacialização da doen</w:t>
      </w:r>
      <w:r>
        <w:rPr>
          <w:sz w:val="22"/>
          <w:szCs w:val="22"/>
        </w:rPr>
        <w:t>ç</w:t>
      </w:r>
      <w:r>
        <w:rPr>
          <w:sz w:val="22"/>
          <w:szCs w:val="22"/>
          <w:lang w:val="pt-PT"/>
        </w:rPr>
        <w:t>a</w:t>
      </w:r>
      <w:r w:rsidR="00AE59DB">
        <w:rPr>
          <w:sz w:val="22"/>
          <w:szCs w:val="22"/>
          <w:lang w:val="pt-PT"/>
        </w:rPr>
        <w:t xml:space="preserve"> em um primeiro contexto, 2020,</w:t>
      </w:r>
      <w:r>
        <w:rPr>
          <w:sz w:val="22"/>
          <w:szCs w:val="22"/>
          <w:lang w:val="pt-PT"/>
        </w:rPr>
        <w:t xml:space="preserve"> uma vez que o processo de </w:t>
      </w:r>
      <w:r>
        <w:rPr>
          <w:sz w:val="22"/>
          <w:szCs w:val="22"/>
          <w:lang w:val="it-IT"/>
        </w:rPr>
        <w:t>vacina</w:t>
      </w:r>
      <w:r>
        <w:rPr>
          <w:sz w:val="22"/>
          <w:szCs w:val="22"/>
          <w:lang w:val="pt-PT"/>
        </w:rPr>
        <w:t>ção ainda não estava em curso, e em 2021, no qual pudemos inferir algumas hip</w:t>
      </w:r>
      <w:r>
        <w:rPr>
          <w:sz w:val="22"/>
          <w:szCs w:val="22"/>
        </w:rPr>
        <w:t>ó</w:t>
      </w:r>
      <w:r>
        <w:rPr>
          <w:sz w:val="22"/>
          <w:szCs w:val="22"/>
          <w:lang w:val="pt-PT"/>
        </w:rPr>
        <w:t xml:space="preserve">teses </w:t>
      </w:r>
      <w:r>
        <w:rPr>
          <w:sz w:val="22"/>
          <w:szCs w:val="22"/>
        </w:rPr>
        <w:t xml:space="preserve">– </w:t>
      </w:r>
      <w:r>
        <w:rPr>
          <w:sz w:val="22"/>
          <w:szCs w:val="22"/>
          <w:lang w:val="pt-PT"/>
        </w:rPr>
        <w:t>as quais poderiam ser confirmadas caso obtiv</w:t>
      </w:r>
      <w:r>
        <w:rPr>
          <w:sz w:val="22"/>
          <w:szCs w:val="22"/>
          <w:lang w:val="fr-FR"/>
        </w:rPr>
        <w:t>é</w:t>
      </w:r>
      <w:r>
        <w:rPr>
          <w:sz w:val="22"/>
          <w:szCs w:val="22"/>
          <w:lang w:val="pt-PT"/>
        </w:rPr>
        <w:t>ssemos acesso aos dados de vacinaçã</w:t>
      </w:r>
      <w:r>
        <w:rPr>
          <w:sz w:val="22"/>
          <w:szCs w:val="22"/>
        </w:rPr>
        <w:t xml:space="preserve">o – </w:t>
      </w:r>
      <w:r>
        <w:rPr>
          <w:sz w:val="22"/>
          <w:szCs w:val="22"/>
          <w:lang w:val="pt-PT"/>
        </w:rPr>
        <w:t>sendo essas, o plano de vacinação do Estado e dos munic</w:t>
      </w:r>
      <w:r>
        <w:rPr>
          <w:sz w:val="22"/>
          <w:szCs w:val="22"/>
        </w:rPr>
        <w:t>í</w:t>
      </w:r>
      <w:r>
        <w:rPr>
          <w:sz w:val="22"/>
          <w:szCs w:val="22"/>
          <w:lang w:val="pt-PT"/>
        </w:rPr>
        <w:t>pios, e uma segunda hip</w:t>
      </w:r>
      <w:r>
        <w:rPr>
          <w:sz w:val="22"/>
          <w:szCs w:val="22"/>
        </w:rPr>
        <w:t>ó</w:t>
      </w:r>
      <w:r>
        <w:rPr>
          <w:sz w:val="22"/>
          <w:szCs w:val="22"/>
          <w:lang w:val="pt-PT"/>
        </w:rPr>
        <w:t xml:space="preserve">tese, as novas variantes, e, para citar, a variante P1, identificada em Manaus </w:t>
      </w:r>
      <w:r>
        <w:rPr>
          <w:sz w:val="22"/>
          <w:szCs w:val="22"/>
        </w:rPr>
        <w:t xml:space="preserve">– AM, </w:t>
      </w:r>
      <w:r>
        <w:rPr>
          <w:sz w:val="22"/>
          <w:szCs w:val="22"/>
          <w:lang w:val="pt-PT"/>
        </w:rPr>
        <w:t>o que preocupa o sistema p</w:t>
      </w:r>
      <w:r>
        <w:rPr>
          <w:sz w:val="22"/>
          <w:szCs w:val="22"/>
        </w:rPr>
        <w:t>ú</w:t>
      </w:r>
      <w:r>
        <w:rPr>
          <w:sz w:val="22"/>
          <w:szCs w:val="22"/>
          <w:lang w:val="pt-PT"/>
        </w:rPr>
        <w:t>blico de sa</w:t>
      </w:r>
      <w:r>
        <w:rPr>
          <w:sz w:val="22"/>
          <w:szCs w:val="22"/>
        </w:rPr>
        <w:t>úde, pois</w:t>
      </w:r>
    </w:p>
    <w:p w14:paraId="7F94F3E7" w14:textId="77777777" w:rsidR="00C72F5C" w:rsidRDefault="00EC7E33">
      <w:pPr>
        <w:pStyle w:val="Corpo"/>
        <w:shd w:val="clear" w:color="auto" w:fill="FFFFFF"/>
        <w:spacing w:line="240" w:lineRule="auto"/>
        <w:ind w:left="2268" w:firstLine="0"/>
        <w:rPr>
          <w:sz w:val="22"/>
          <w:szCs w:val="22"/>
        </w:rPr>
      </w:pPr>
      <w:r>
        <w:rPr>
          <w:sz w:val="22"/>
          <w:szCs w:val="22"/>
          <w:lang w:val="pt-PT"/>
        </w:rPr>
        <w:t>Essas variantes são consideradas preocupantes devido a presen</w:t>
      </w:r>
      <w:r>
        <w:rPr>
          <w:sz w:val="22"/>
          <w:szCs w:val="22"/>
        </w:rPr>
        <w:t>ç</w:t>
      </w:r>
      <w:r>
        <w:rPr>
          <w:sz w:val="22"/>
          <w:szCs w:val="22"/>
          <w:lang w:val="pt-PT"/>
        </w:rPr>
        <w:t xml:space="preserve">a de um conjunto de mutações que levaram ao aumento da transmissibilidade e </w:t>
      </w:r>
      <w:r>
        <w:rPr>
          <w:sz w:val="22"/>
          <w:szCs w:val="22"/>
        </w:rPr>
        <w:t xml:space="preserve">à </w:t>
      </w:r>
      <w:r>
        <w:rPr>
          <w:sz w:val="22"/>
          <w:szCs w:val="22"/>
          <w:lang w:val="it-IT"/>
        </w:rPr>
        <w:t>deteriora</w:t>
      </w:r>
      <w:r>
        <w:rPr>
          <w:sz w:val="22"/>
          <w:szCs w:val="22"/>
          <w:lang w:val="pt-PT"/>
        </w:rPr>
        <w:t>ção das situaçõ</w:t>
      </w:r>
      <w:r>
        <w:rPr>
          <w:sz w:val="22"/>
          <w:szCs w:val="22"/>
          <w:lang w:val="es-ES_tradnl"/>
        </w:rPr>
        <w:t xml:space="preserve">es </w:t>
      </w:r>
      <w:proofErr w:type="spellStart"/>
      <w:r>
        <w:rPr>
          <w:sz w:val="22"/>
          <w:szCs w:val="22"/>
          <w:lang w:val="es-ES_tradnl"/>
        </w:rPr>
        <w:t>epidemiol</w:t>
      </w:r>
      <w:proofErr w:type="spellEnd"/>
      <w:r>
        <w:rPr>
          <w:sz w:val="22"/>
          <w:szCs w:val="22"/>
        </w:rPr>
        <w:t>ó</w:t>
      </w:r>
      <w:r>
        <w:rPr>
          <w:sz w:val="22"/>
          <w:szCs w:val="22"/>
          <w:lang w:val="pt-PT"/>
        </w:rPr>
        <w:t xml:space="preserve">gicas nas </w:t>
      </w:r>
      <w:r>
        <w:rPr>
          <w:sz w:val="22"/>
          <w:szCs w:val="22"/>
        </w:rPr>
        <w:t>á</w:t>
      </w:r>
      <w:r>
        <w:rPr>
          <w:sz w:val="22"/>
          <w:szCs w:val="22"/>
          <w:lang w:val="pt-PT"/>
        </w:rPr>
        <w:t>reas onde recentemente se estabeleceram. Apesar de terem origem distintas, elas compartilham uma constelação de mutações, o que refor</w:t>
      </w:r>
      <w:r>
        <w:rPr>
          <w:sz w:val="22"/>
          <w:szCs w:val="22"/>
        </w:rPr>
        <w:t>ç</w:t>
      </w:r>
      <w:r>
        <w:rPr>
          <w:sz w:val="22"/>
          <w:szCs w:val="22"/>
          <w:lang w:val="pt-PT"/>
        </w:rPr>
        <w:t>a a possibilidade de que estas mutaçõ</w:t>
      </w:r>
      <w:r w:rsidRPr="001607DC">
        <w:rPr>
          <w:sz w:val="22"/>
          <w:szCs w:val="22"/>
          <w:lang w:val="pt-BR"/>
        </w:rPr>
        <w:t xml:space="preserve">es </w:t>
      </w:r>
      <w:proofErr w:type="spellStart"/>
      <w:r w:rsidRPr="001607DC">
        <w:rPr>
          <w:sz w:val="22"/>
          <w:szCs w:val="22"/>
          <w:lang w:val="pt-BR"/>
        </w:rPr>
        <w:t>ofere</w:t>
      </w:r>
      <w:proofErr w:type="spellEnd"/>
      <w:r>
        <w:rPr>
          <w:sz w:val="22"/>
          <w:szCs w:val="22"/>
        </w:rPr>
        <w:t>ç</w:t>
      </w:r>
      <w:r>
        <w:rPr>
          <w:sz w:val="22"/>
          <w:szCs w:val="22"/>
          <w:lang w:val="pt-PT"/>
        </w:rPr>
        <w:t>am vantagens competitivas relevantes (FREITAS, GIOVANETTI e ALCANTARA, 2021, p. 1-2).</w:t>
      </w:r>
    </w:p>
    <w:p w14:paraId="7A882652" w14:textId="77777777" w:rsidR="00C72F5C" w:rsidRDefault="00EC7E33" w:rsidP="00C37EA1">
      <w:pPr>
        <w:pStyle w:val="Corpo"/>
        <w:spacing w:before="120" w:after="120" w:line="240" w:lineRule="auto"/>
        <w:ind w:firstLine="851"/>
        <w:rPr>
          <w:sz w:val="22"/>
          <w:szCs w:val="22"/>
        </w:rPr>
      </w:pPr>
      <w:r>
        <w:rPr>
          <w:sz w:val="22"/>
          <w:szCs w:val="22"/>
          <w:lang w:val="pt-PT"/>
        </w:rPr>
        <w:t xml:space="preserve">Portanto, ao analisarmos o ano de 2021, </w:t>
      </w:r>
      <w:r>
        <w:rPr>
          <w:sz w:val="22"/>
          <w:szCs w:val="22"/>
          <w:lang w:val="fr-FR"/>
        </w:rPr>
        <w:t xml:space="preserve">é </w:t>
      </w:r>
      <w:r>
        <w:rPr>
          <w:sz w:val="22"/>
          <w:szCs w:val="22"/>
          <w:lang w:val="pt-PT"/>
        </w:rPr>
        <w:t>necess</w:t>
      </w:r>
      <w:r>
        <w:rPr>
          <w:sz w:val="22"/>
          <w:szCs w:val="22"/>
        </w:rPr>
        <w:t>á</w:t>
      </w:r>
      <w:r>
        <w:rPr>
          <w:sz w:val="22"/>
          <w:szCs w:val="22"/>
          <w:lang w:val="pt-PT"/>
        </w:rPr>
        <w:t xml:space="preserve">rio ter em mente as duas hipóteses supracitadas </w:t>
      </w:r>
      <w:r>
        <w:rPr>
          <w:sz w:val="22"/>
          <w:szCs w:val="22"/>
        </w:rPr>
        <w:t xml:space="preserve">– </w:t>
      </w:r>
      <w:r w:rsidR="006F187C">
        <w:rPr>
          <w:sz w:val="22"/>
          <w:szCs w:val="22"/>
          <w:lang w:val="pt-PT"/>
        </w:rPr>
        <w:t>cobertura vacinal</w:t>
      </w:r>
      <w:r>
        <w:rPr>
          <w:sz w:val="22"/>
          <w:szCs w:val="22"/>
          <w:lang w:val="it-IT"/>
        </w:rPr>
        <w:t xml:space="preserve"> e </w:t>
      </w:r>
      <w:r w:rsidR="006F187C">
        <w:rPr>
          <w:sz w:val="22"/>
          <w:szCs w:val="22"/>
          <w:lang w:val="pt-PT"/>
        </w:rPr>
        <w:t>circulação de variantes</w:t>
      </w:r>
      <w:r>
        <w:rPr>
          <w:sz w:val="22"/>
          <w:szCs w:val="22"/>
          <w:lang w:val="pt-PT"/>
        </w:rPr>
        <w:t xml:space="preserve"> do v</w:t>
      </w:r>
      <w:r>
        <w:rPr>
          <w:sz w:val="22"/>
          <w:szCs w:val="22"/>
        </w:rPr>
        <w:t xml:space="preserve">írus – </w:t>
      </w:r>
      <w:r>
        <w:rPr>
          <w:sz w:val="22"/>
          <w:szCs w:val="22"/>
          <w:lang w:val="pt-PT"/>
        </w:rPr>
        <w:t>e tamb</w:t>
      </w:r>
      <w:r>
        <w:rPr>
          <w:sz w:val="22"/>
          <w:szCs w:val="22"/>
          <w:lang w:val="fr-FR"/>
        </w:rPr>
        <w:t>é</w:t>
      </w:r>
      <w:r>
        <w:rPr>
          <w:sz w:val="22"/>
          <w:szCs w:val="22"/>
          <w:lang w:val="pt-PT"/>
        </w:rPr>
        <w:t>m, para todo o per</w:t>
      </w:r>
      <w:r>
        <w:rPr>
          <w:sz w:val="22"/>
          <w:szCs w:val="22"/>
        </w:rPr>
        <w:t>í</w:t>
      </w:r>
      <w:r>
        <w:rPr>
          <w:sz w:val="22"/>
          <w:szCs w:val="22"/>
          <w:lang w:val="pt-PT"/>
        </w:rPr>
        <w:t>odo pand</w:t>
      </w:r>
      <w:r>
        <w:rPr>
          <w:sz w:val="22"/>
          <w:szCs w:val="22"/>
        </w:rPr>
        <w:t>ê</w:t>
      </w:r>
      <w:r>
        <w:rPr>
          <w:sz w:val="22"/>
          <w:szCs w:val="22"/>
          <w:lang w:val="pt-PT"/>
        </w:rPr>
        <w:t>mico, que a circulação de pessoas, por se tratar de uma doen</w:t>
      </w:r>
      <w:r>
        <w:rPr>
          <w:sz w:val="22"/>
          <w:szCs w:val="22"/>
        </w:rPr>
        <w:t>ç</w:t>
      </w:r>
      <w:r>
        <w:rPr>
          <w:sz w:val="22"/>
          <w:szCs w:val="22"/>
          <w:lang w:val="pt-PT"/>
        </w:rPr>
        <w:t>a que tem como caracter</w:t>
      </w:r>
      <w:r>
        <w:rPr>
          <w:sz w:val="22"/>
          <w:szCs w:val="22"/>
        </w:rPr>
        <w:t>í</w:t>
      </w:r>
      <w:r>
        <w:rPr>
          <w:sz w:val="22"/>
          <w:szCs w:val="22"/>
          <w:lang w:val="pt-PT"/>
        </w:rPr>
        <w:t>stica principal para sua difusão o contato entre pessoas, tem grande peso para a difusão e a contaminação dos indiv</w:t>
      </w:r>
      <w:r>
        <w:rPr>
          <w:sz w:val="22"/>
          <w:szCs w:val="22"/>
        </w:rPr>
        <w:t>íduos (SPOSITO, GUIMARÃ</w:t>
      </w:r>
      <w:r>
        <w:rPr>
          <w:sz w:val="22"/>
          <w:szCs w:val="22"/>
          <w:lang w:val="pt-PT"/>
        </w:rPr>
        <w:t xml:space="preserve">ES, 2020). Soma-se </w:t>
      </w:r>
      <w:r>
        <w:rPr>
          <w:sz w:val="22"/>
          <w:szCs w:val="22"/>
        </w:rPr>
        <w:t xml:space="preserve">à </w:t>
      </w:r>
      <w:r>
        <w:rPr>
          <w:sz w:val="22"/>
          <w:szCs w:val="22"/>
          <w:lang w:val="pt-PT"/>
        </w:rPr>
        <w:t>isso o fato de que o rastreio, a testagem e medidas de quarentena nã</w:t>
      </w:r>
      <w:r>
        <w:rPr>
          <w:sz w:val="22"/>
          <w:szCs w:val="22"/>
        </w:rPr>
        <w:t xml:space="preserve">o </w:t>
      </w:r>
      <w:r>
        <w:rPr>
          <w:sz w:val="22"/>
          <w:szCs w:val="22"/>
          <w:lang w:val="pt-PT"/>
        </w:rPr>
        <w:t>têm sido sistematizadas pelos poderes p</w:t>
      </w:r>
      <w:r>
        <w:rPr>
          <w:sz w:val="22"/>
          <w:szCs w:val="22"/>
        </w:rPr>
        <w:t>ú</w:t>
      </w:r>
      <w:r>
        <w:rPr>
          <w:sz w:val="22"/>
          <w:szCs w:val="22"/>
          <w:lang w:val="pt-PT"/>
        </w:rPr>
        <w:t>blicos em conson</w:t>
      </w:r>
      <w:r>
        <w:rPr>
          <w:sz w:val="22"/>
          <w:szCs w:val="22"/>
        </w:rPr>
        <w:t>â</w:t>
      </w:r>
      <w:r>
        <w:rPr>
          <w:sz w:val="22"/>
          <w:szCs w:val="22"/>
          <w:lang w:val="pt-PT"/>
        </w:rPr>
        <w:t>ncia com as escalas federais, estaduais e municipais (FREITAS, GIOVANETTI, ALCANTARA, 2021), o que faz com que cada munic</w:t>
      </w:r>
      <w:r>
        <w:rPr>
          <w:sz w:val="22"/>
          <w:szCs w:val="22"/>
        </w:rPr>
        <w:t>í</w:t>
      </w:r>
      <w:r>
        <w:rPr>
          <w:sz w:val="22"/>
          <w:szCs w:val="22"/>
          <w:lang w:val="pt-PT"/>
        </w:rPr>
        <w:t>pio esteja flex</w:t>
      </w:r>
      <w:r>
        <w:rPr>
          <w:sz w:val="22"/>
          <w:szCs w:val="22"/>
        </w:rPr>
        <w:t>í</w:t>
      </w:r>
      <w:r>
        <w:rPr>
          <w:sz w:val="22"/>
          <w:szCs w:val="22"/>
          <w:lang w:val="da-DK"/>
        </w:rPr>
        <w:t>vel, at</w:t>
      </w:r>
      <w:r>
        <w:rPr>
          <w:sz w:val="22"/>
          <w:szCs w:val="22"/>
          <w:lang w:val="fr-FR"/>
        </w:rPr>
        <w:t xml:space="preserve">é </w:t>
      </w:r>
      <w:r>
        <w:rPr>
          <w:sz w:val="22"/>
          <w:szCs w:val="22"/>
          <w:lang w:val="pt-PT"/>
        </w:rPr>
        <w:t>certo ponto, para delimitar medidas de conting</w:t>
      </w:r>
      <w:r>
        <w:rPr>
          <w:sz w:val="22"/>
          <w:szCs w:val="22"/>
        </w:rPr>
        <w:t>ê</w:t>
      </w:r>
      <w:r>
        <w:rPr>
          <w:sz w:val="22"/>
          <w:szCs w:val="22"/>
          <w:lang w:val="pt-PT"/>
        </w:rPr>
        <w:t>ncia aos seus mun</w:t>
      </w:r>
      <w:r>
        <w:rPr>
          <w:sz w:val="22"/>
          <w:szCs w:val="22"/>
        </w:rPr>
        <w:t>í</w:t>
      </w:r>
      <w:r>
        <w:rPr>
          <w:sz w:val="22"/>
          <w:szCs w:val="22"/>
          <w:lang w:val="pt-PT"/>
        </w:rPr>
        <w:t>cipes.</w:t>
      </w:r>
    </w:p>
    <w:p w14:paraId="543320E8" w14:textId="77777777" w:rsidR="00C72F5C" w:rsidRDefault="00EC7E33" w:rsidP="00C37EA1">
      <w:pPr>
        <w:pStyle w:val="Corpo"/>
        <w:spacing w:before="120" w:after="120" w:line="240" w:lineRule="auto"/>
        <w:ind w:firstLine="851"/>
        <w:rPr>
          <w:sz w:val="22"/>
          <w:szCs w:val="22"/>
        </w:rPr>
      </w:pPr>
      <w:proofErr w:type="spellStart"/>
      <w:r>
        <w:rPr>
          <w:sz w:val="22"/>
          <w:szCs w:val="22"/>
          <w:lang w:val="es-ES_tradnl"/>
        </w:rPr>
        <w:t>Salientamos</w:t>
      </w:r>
      <w:proofErr w:type="spellEnd"/>
      <w:r>
        <w:rPr>
          <w:sz w:val="22"/>
          <w:szCs w:val="22"/>
          <w:lang w:val="es-ES_tradnl"/>
        </w:rPr>
        <w:t xml:space="preserve"> </w:t>
      </w:r>
      <w:proofErr w:type="spellStart"/>
      <w:r>
        <w:rPr>
          <w:sz w:val="22"/>
          <w:szCs w:val="22"/>
          <w:lang w:val="es-ES_tradnl"/>
        </w:rPr>
        <w:t>tamb</w:t>
      </w:r>
      <w:proofErr w:type="spellEnd"/>
      <w:r>
        <w:rPr>
          <w:sz w:val="22"/>
          <w:szCs w:val="22"/>
          <w:lang w:val="fr-FR"/>
        </w:rPr>
        <w:t>é</w:t>
      </w:r>
      <w:r>
        <w:rPr>
          <w:sz w:val="22"/>
          <w:szCs w:val="22"/>
        </w:rPr>
        <w:t xml:space="preserve">m </w:t>
      </w:r>
      <w:r>
        <w:rPr>
          <w:sz w:val="22"/>
          <w:szCs w:val="22"/>
          <w:lang w:val="pt-PT"/>
        </w:rPr>
        <w:t xml:space="preserve">que </w:t>
      </w:r>
      <w:r w:rsidRPr="001607DC">
        <w:rPr>
          <w:sz w:val="22"/>
          <w:szCs w:val="22"/>
          <w:lang w:val="pt-BR"/>
        </w:rPr>
        <w:t xml:space="preserve">as </w:t>
      </w:r>
      <w:proofErr w:type="spellStart"/>
      <w:r w:rsidRPr="001607DC">
        <w:rPr>
          <w:sz w:val="22"/>
          <w:szCs w:val="22"/>
          <w:lang w:val="pt-BR"/>
        </w:rPr>
        <w:t>an</w:t>
      </w:r>
      <w:proofErr w:type="spellEnd"/>
      <w:r>
        <w:rPr>
          <w:sz w:val="22"/>
          <w:szCs w:val="22"/>
        </w:rPr>
        <w:t>á</w:t>
      </w:r>
      <w:r>
        <w:rPr>
          <w:sz w:val="22"/>
          <w:szCs w:val="22"/>
          <w:lang w:val="pt-PT"/>
        </w:rPr>
        <w:t>lises expostas estão em fase inicial, bem com o projeto de Iniciaçã</w:t>
      </w:r>
      <w:r>
        <w:rPr>
          <w:sz w:val="22"/>
          <w:szCs w:val="22"/>
          <w:lang w:val="it-IT"/>
        </w:rPr>
        <w:t>o Cient</w:t>
      </w:r>
      <w:r>
        <w:rPr>
          <w:sz w:val="22"/>
          <w:szCs w:val="22"/>
        </w:rPr>
        <w:t>í</w:t>
      </w:r>
      <w:r>
        <w:rPr>
          <w:sz w:val="22"/>
          <w:szCs w:val="22"/>
          <w:lang w:val="pt-PT"/>
        </w:rPr>
        <w:t>fica mencionado, o qual demandará que nos aprofundemos em outras ferramentas de an</w:t>
      </w:r>
      <w:r>
        <w:rPr>
          <w:sz w:val="22"/>
          <w:szCs w:val="22"/>
        </w:rPr>
        <w:t>á</w:t>
      </w:r>
      <w:r>
        <w:rPr>
          <w:sz w:val="22"/>
          <w:szCs w:val="22"/>
          <w:lang w:val="pt-PT"/>
        </w:rPr>
        <w:t>lise espacial de dados, an</w:t>
      </w:r>
      <w:r>
        <w:rPr>
          <w:sz w:val="22"/>
          <w:szCs w:val="22"/>
        </w:rPr>
        <w:t>á</w:t>
      </w:r>
      <w:r>
        <w:rPr>
          <w:sz w:val="22"/>
          <w:szCs w:val="22"/>
          <w:lang w:val="fr-FR"/>
        </w:rPr>
        <w:t>lise de tend</w:t>
      </w:r>
      <w:r>
        <w:rPr>
          <w:sz w:val="22"/>
          <w:szCs w:val="22"/>
        </w:rPr>
        <w:t>ê</w:t>
      </w:r>
      <w:r>
        <w:rPr>
          <w:sz w:val="22"/>
          <w:szCs w:val="22"/>
          <w:lang w:val="pt-PT"/>
        </w:rPr>
        <w:t>ncia, risco, entre outras, pois, assim como outros estudos (WILLIAMSON et al., 2020; ABRAMS, SZEFLER, 2020; DORN et al., 2020; BHALA et al., 2020; KIRBY, 2020; JORDAN, ADAB, 2020), n</w:t>
      </w:r>
      <w:r>
        <w:rPr>
          <w:sz w:val="22"/>
          <w:szCs w:val="22"/>
        </w:rPr>
        <w:t>ó</w:t>
      </w:r>
      <w:r>
        <w:rPr>
          <w:sz w:val="22"/>
          <w:szCs w:val="22"/>
          <w:lang w:val="pt-PT"/>
        </w:rPr>
        <w:t xml:space="preserve">s verificamos uma relação direta entre as </w:t>
      </w:r>
      <w:r>
        <w:rPr>
          <w:sz w:val="22"/>
          <w:szCs w:val="22"/>
        </w:rPr>
        <w:t>á</w:t>
      </w:r>
      <w:r>
        <w:rPr>
          <w:sz w:val="22"/>
          <w:szCs w:val="22"/>
          <w:lang w:val="pt-PT"/>
        </w:rPr>
        <w:t>reas de maior vulnerabilidade e a exposição ao v</w:t>
      </w:r>
      <w:r>
        <w:rPr>
          <w:sz w:val="22"/>
          <w:szCs w:val="22"/>
        </w:rPr>
        <w:t>í</w:t>
      </w:r>
      <w:r>
        <w:rPr>
          <w:sz w:val="22"/>
          <w:szCs w:val="22"/>
          <w:lang w:val="pt-PT"/>
        </w:rPr>
        <w:t>rus.</w:t>
      </w:r>
    </w:p>
    <w:p w14:paraId="48824DB5" w14:textId="77777777" w:rsidR="00C72F5C" w:rsidRDefault="00EC7E33" w:rsidP="00C37EA1">
      <w:pPr>
        <w:pStyle w:val="Corpo"/>
        <w:spacing w:before="120" w:after="120" w:line="240" w:lineRule="auto"/>
        <w:ind w:firstLine="851"/>
        <w:rPr>
          <w:sz w:val="22"/>
          <w:szCs w:val="22"/>
        </w:rPr>
      </w:pPr>
      <w:r>
        <w:rPr>
          <w:sz w:val="22"/>
          <w:szCs w:val="22"/>
          <w:lang w:val="pt-PT"/>
        </w:rPr>
        <w:t>Para o munic</w:t>
      </w:r>
      <w:r>
        <w:rPr>
          <w:sz w:val="22"/>
          <w:szCs w:val="22"/>
        </w:rPr>
        <w:t>í</w:t>
      </w:r>
      <w:r>
        <w:rPr>
          <w:sz w:val="22"/>
          <w:szCs w:val="22"/>
          <w:lang w:val="pt-PT"/>
        </w:rPr>
        <w:t xml:space="preserve">pio de Presidente Prudente, são essas comunidades de maior vulnerabilidade social (LIMA, GUIMARAES, 2019; GUIMARAES et al., 2020) que estão concentrando a maior quantidade de </w:t>
      </w:r>
      <w:r>
        <w:rPr>
          <w:sz w:val="22"/>
          <w:szCs w:val="22"/>
        </w:rPr>
        <w:t>ó</w:t>
      </w:r>
      <w:r>
        <w:rPr>
          <w:sz w:val="22"/>
          <w:szCs w:val="22"/>
          <w:lang w:val="pt-PT"/>
        </w:rPr>
        <w:t>bitos e de casos confirmados da doen</w:t>
      </w:r>
      <w:r>
        <w:rPr>
          <w:sz w:val="22"/>
          <w:szCs w:val="22"/>
        </w:rPr>
        <w:t>ç</w:t>
      </w:r>
      <w:r>
        <w:rPr>
          <w:sz w:val="22"/>
          <w:szCs w:val="22"/>
          <w:lang w:val="pt-PT"/>
        </w:rPr>
        <w:t>a, e portanto, nos deparamos com uma perigosa tend</w:t>
      </w:r>
      <w:r>
        <w:rPr>
          <w:sz w:val="22"/>
          <w:szCs w:val="22"/>
        </w:rPr>
        <w:t>ê</w:t>
      </w:r>
      <w:r>
        <w:rPr>
          <w:sz w:val="22"/>
          <w:szCs w:val="22"/>
          <w:lang w:val="pt-PT"/>
        </w:rPr>
        <w:t>ncia para os munic</w:t>
      </w:r>
      <w:r>
        <w:rPr>
          <w:sz w:val="22"/>
          <w:szCs w:val="22"/>
        </w:rPr>
        <w:t>í</w:t>
      </w:r>
      <w:r>
        <w:rPr>
          <w:sz w:val="22"/>
          <w:szCs w:val="22"/>
          <w:lang w:val="pt-PT"/>
        </w:rPr>
        <w:t>pios estudados, de que os mun</w:t>
      </w:r>
      <w:r>
        <w:rPr>
          <w:sz w:val="22"/>
          <w:szCs w:val="22"/>
        </w:rPr>
        <w:t>í</w:t>
      </w:r>
      <w:r>
        <w:rPr>
          <w:sz w:val="22"/>
          <w:szCs w:val="22"/>
          <w:lang w:val="pt-PT"/>
        </w:rPr>
        <w:t xml:space="preserve">cipes residentes nestas </w:t>
      </w:r>
      <w:r>
        <w:rPr>
          <w:sz w:val="22"/>
          <w:szCs w:val="22"/>
        </w:rPr>
        <w:t>á</w:t>
      </w:r>
      <w:r>
        <w:rPr>
          <w:sz w:val="22"/>
          <w:szCs w:val="22"/>
          <w:lang w:val="pt-PT"/>
        </w:rPr>
        <w:t xml:space="preserve">reas de maiores vulnerabilidades são os que são mais expostos e com maior risco de morte. Enfim, assim como nos estudos supracitados, </w:t>
      </w:r>
      <w:r>
        <w:rPr>
          <w:sz w:val="22"/>
          <w:szCs w:val="22"/>
          <w:lang w:val="fr-FR"/>
        </w:rPr>
        <w:t xml:space="preserve">é </w:t>
      </w:r>
      <w:r>
        <w:rPr>
          <w:sz w:val="22"/>
          <w:szCs w:val="22"/>
          <w:lang w:val="pt-PT"/>
        </w:rPr>
        <w:t>necess</w:t>
      </w:r>
      <w:r>
        <w:rPr>
          <w:sz w:val="22"/>
          <w:szCs w:val="22"/>
        </w:rPr>
        <w:t>á</w:t>
      </w:r>
      <w:r>
        <w:rPr>
          <w:sz w:val="22"/>
          <w:szCs w:val="22"/>
          <w:lang w:val="pt-PT"/>
        </w:rPr>
        <w:t>rio levar em conta que nã</w:t>
      </w:r>
      <w:r>
        <w:rPr>
          <w:sz w:val="22"/>
          <w:szCs w:val="22"/>
        </w:rPr>
        <w:t xml:space="preserve">o </w:t>
      </w:r>
      <w:r>
        <w:rPr>
          <w:sz w:val="22"/>
          <w:szCs w:val="22"/>
          <w:lang w:val="fr-FR"/>
        </w:rPr>
        <w:t xml:space="preserve">é </w:t>
      </w:r>
      <w:r>
        <w:rPr>
          <w:sz w:val="22"/>
          <w:szCs w:val="22"/>
          <w:lang w:val="pt-PT"/>
        </w:rPr>
        <w:t xml:space="preserve">por minorias </w:t>
      </w:r>
      <w:r>
        <w:rPr>
          <w:sz w:val="22"/>
          <w:szCs w:val="22"/>
          <w:lang w:val="fr-FR"/>
        </w:rPr>
        <w:t>é</w:t>
      </w:r>
      <w:r>
        <w:rPr>
          <w:sz w:val="22"/>
          <w:szCs w:val="22"/>
          <w:lang w:val="pt-PT"/>
        </w:rPr>
        <w:t>tnicas, comunidades de baixa renda, baixa escolaridade que estas comunidades mais vulner</w:t>
      </w:r>
      <w:r>
        <w:rPr>
          <w:sz w:val="22"/>
          <w:szCs w:val="22"/>
        </w:rPr>
        <w:t>á</w:t>
      </w:r>
      <w:r>
        <w:rPr>
          <w:sz w:val="22"/>
          <w:szCs w:val="22"/>
          <w:lang w:val="pt-PT"/>
        </w:rPr>
        <w:t>veis são mais acometidas pelo v</w:t>
      </w:r>
      <w:r>
        <w:rPr>
          <w:sz w:val="22"/>
          <w:szCs w:val="22"/>
        </w:rPr>
        <w:t>í</w:t>
      </w:r>
      <w:r>
        <w:rPr>
          <w:sz w:val="22"/>
          <w:szCs w:val="22"/>
          <w:lang w:val="pt-PT"/>
        </w:rPr>
        <w:t>rus, e sim porque a incid</w:t>
      </w:r>
      <w:r>
        <w:rPr>
          <w:sz w:val="22"/>
          <w:szCs w:val="22"/>
        </w:rPr>
        <w:t>ê</w:t>
      </w:r>
      <w:r>
        <w:rPr>
          <w:sz w:val="22"/>
          <w:szCs w:val="22"/>
          <w:lang w:val="pt-PT"/>
        </w:rPr>
        <w:t>ncia e a letalidade do v</w:t>
      </w:r>
      <w:r>
        <w:rPr>
          <w:sz w:val="22"/>
          <w:szCs w:val="22"/>
        </w:rPr>
        <w:t>í</w:t>
      </w:r>
      <w:r>
        <w:rPr>
          <w:sz w:val="22"/>
          <w:szCs w:val="22"/>
          <w:lang w:val="pt-PT"/>
        </w:rPr>
        <w:t xml:space="preserve">rus assume padrões espaciais desiguais, e para que seja </w:t>
      </w:r>
      <w:r>
        <w:rPr>
          <w:sz w:val="22"/>
          <w:szCs w:val="22"/>
          <w:lang w:val="pt-PT"/>
        </w:rPr>
        <w:lastRenderedPageBreak/>
        <w:t>poss</w:t>
      </w:r>
      <w:r>
        <w:rPr>
          <w:sz w:val="22"/>
          <w:szCs w:val="22"/>
        </w:rPr>
        <w:t>í</w:t>
      </w:r>
      <w:r>
        <w:rPr>
          <w:sz w:val="22"/>
          <w:szCs w:val="22"/>
          <w:lang w:val="pt-PT"/>
        </w:rPr>
        <w:t>vel entender esses padrõ</w:t>
      </w:r>
      <w:r>
        <w:rPr>
          <w:sz w:val="22"/>
          <w:szCs w:val="22"/>
        </w:rPr>
        <w:t xml:space="preserve">es, </w:t>
      </w:r>
      <w:r>
        <w:rPr>
          <w:sz w:val="22"/>
          <w:szCs w:val="22"/>
          <w:lang w:val="fr-FR"/>
        </w:rPr>
        <w:t xml:space="preserve">é </w:t>
      </w:r>
      <w:r>
        <w:rPr>
          <w:sz w:val="22"/>
          <w:szCs w:val="22"/>
          <w:lang w:val="pt-PT"/>
        </w:rPr>
        <w:t>necess</w:t>
      </w:r>
      <w:r>
        <w:rPr>
          <w:sz w:val="22"/>
          <w:szCs w:val="22"/>
        </w:rPr>
        <w:t>á</w:t>
      </w:r>
      <w:r>
        <w:rPr>
          <w:sz w:val="22"/>
          <w:szCs w:val="22"/>
          <w:lang w:val="pt-PT"/>
        </w:rPr>
        <w:t>rio nos debru</w:t>
      </w:r>
      <w:r>
        <w:rPr>
          <w:sz w:val="22"/>
          <w:szCs w:val="22"/>
        </w:rPr>
        <w:t>ç</w:t>
      </w:r>
      <w:r>
        <w:rPr>
          <w:sz w:val="22"/>
          <w:szCs w:val="22"/>
          <w:lang w:val="pt-PT"/>
        </w:rPr>
        <w:t>ar sobre as determinantes sociais e o contexto hist</w:t>
      </w:r>
      <w:r>
        <w:rPr>
          <w:sz w:val="22"/>
          <w:szCs w:val="22"/>
        </w:rPr>
        <w:t>ó</w:t>
      </w:r>
      <w:r>
        <w:rPr>
          <w:sz w:val="22"/>
          <w:szCs w:val="22"/>
          <w:lang w:val="pt-PT"/>
        </w:rPr>
        <w:t>rico e social que produz essas desigualdades no espa</w:t>
      </w:r>
      <w:r>
        <w:rPr>
          <w:sz w:val="22"/>
          <w:szCs w:val="22"/>
        </w:rPr>
        <w:t>ç</w:t>
      </w:r>
      <w:r>
        <w:rPr>
          <w:sz w:val="22"/>
          <w:szCs w:val="22"/>
          <w:lang w:val="it-IT"/>
        </w:rPr>
        <w:t>o.</w:t>
      </w:r>
    </w:p>
    <w:p w14:paraId="49EBE209" w14:textId="77777777" w:rsidR="00C72F5C" w:rsidRDefault="00C72F5C">
      <w:pPr>
        <w:pStyle w:val="Corpo"/>
        <w:rPr>
          <w:sz w:val="22"/>
          <w:szCs w:val="22"/>
        </w:rPr>
      </w:pPr>
    </w:p>
    <w:p w14:paraId="794B3F78" w14:textId="77777777" w:rsidR="00C72F5C" w:rsidRDefault="00EC7E33">
      <w:pPr>
        <w:pStyle w:val="Corpo"/>
        <w:ind w:firstLine="0"/>
        <w:rPr>
          <w:b/>
          <w:bCs/>
          <w:sz w:val="22"/>
          <w:szCs w:val="22"/>
        </w:rPr>
      </w:pPr>
      <w:r>
        <w:rPr>
          <w:b/>
          <w:bCs/>
          <w:sz w:val="22"/>
          <w:szCs w:val="22"/>
        </w:rPr>
        <w:t>AGRADECIMENTOS</w:t>
      </w:r>
    </w:p>
    <w:p w14:paraId="56CED461" w14:textId="77777777" w:rsidR="00C72F5C" w:rsidRDefault="00EC7E33">
      <w:pPr>
        <w:pStyle w:val="Default"/>
        <w:ind w:firstLine="1134"/>
        <w:rPr>
          <w:sz w:val="23"/>
          <w:szCs w:val="23"/>
        </w:rPr>
      </w:pPr>
      <w:r>
        <w:rPr>
          <w:sz w:val="22"/>
          <w:szCs w:val="22"/>
        </w:rPr>
        <w:t xml:space="preserve">À </w:t>
      </w:r>
      <w:r>
        <w:rPr>
          <w:sz w:val="23"/>
          <w:szCs w:val="23"/>
        </w:rPr>
        <w:t>Fundação de Amparo à Pesquisa do Estado de São Paulo (FAPESP) pelo financiamento da pesquisa de Iniciação Científica, processo nº 2020/12225-5.</w:t>
      </w:r>
    </w:p>
    <w:p w14:paraId="57B67BC2" w14:textId="77777777" w:rsidR="00C72F5C" w:rsidRDefault="00C72F5C">
      <w:pPr>
        <w:pStyle w:val="Default"/>
        <w:rPr>
          <w:sz w:val="22"/>
          <w:szCs w:val="22"/>
        </w:rPr>
      </w:pPr>
    </w:p>
    <w:p w14:paraId="384A8535" w14:textId="77777777" w:rsidR="00C37EA1" w:rsidRDefault="00C37EA1">
      <w:pPr>
        <w:pStyle w:val="Corpo"/>
        <w:ind w:firstLine="0"/>
        <w:rPr>
          <w:b/>
          <w:bCs/>
          <w:sz w:val="22"/>
          <w:szCs w:val="22"/>
        </w:rPr>
      </w:pPr>
    </w:p>
    <w:p w14:paraId="0EB6983F" w14:textId="24D2711F" w:rsidR="00C72F5C" w:rsidRDefault="00EC7E33">
      <w:pPr>
        <w:pStyle w:val="Corpo"/>
        <w:ind w:firstLine="0"/>
        <w:rPr>
          <w:b/>
          <w:bCs/>
          <w:sz w:val="22"/>
          <w:szCs w:val="22"/>
        </w:rPr>
      </w:pPr>
      <w:r>
        <w:rPr>
          <w:b/>
          <w:bCs/>
          <w:sz w:val="22"/>
          <w:szCs w:val="22"/>
        </w:rPr>
        <w:t>REFERÊ</w:t>
      </w:r>
      <w:r>
        <w:rPr>
          <w:b/>
          <w:bCs/>
          <w:sz w:val="22"/>
          <w:szCs w:val="22"/>
          <w:lang w:val="da-DK"/>
        </w:rPr>
        <w:t>NCIAS BIBLIOGR</w:t>
      </w:r>
      <w:r>
        <w:rPr>
          <w:b/>
          <w:bCs/>
          <w:sz w:val="22"/>
          <w:szCs w:val="22"/>
        </w:rPr>
        <w:t>ÁFICAS</w:t>
      </w:r>
    </w:p>
    <w:p w14:paraId="0DFB6967" w14:textId="77777777" w:rsidR="00C72F5C" w:rsidRDefault="00EC7E33" w:rsidP="00C37EA1">
      <w:pPr>
        <w:pStyle w:val="Corpo"/>
        <w:spacing w:after="120" w:line="240" w:lineRule="auto"/>
        <w:ind w:firstLine="0"/>
        <w:jc w:val="left"/>
        <w:rPr>
          <w:sz w:val="22"/>
          <w:szCs w:val="22"/>
        </w:rPr>
      </w:pPr>
      <w:r>
        <w:rPr>
          <w:sz w:val="22"/>
          <w:szCs w:val="22"/>
          <w:lang w:val="en-US"/>
        </w:rPr>
        <w:t>ABRAMS &amp; SZEFLER. COVID-19 and the impact of social determinants of health. Lancet Respir Med 2020 Published Online May 18, 2020. https://doi.org/10.1016/S2213-2600(20)30234.</w:t>
      </w:r>
    </w:p>
    <w:p w14:paraId="010756F5" w14:textId="77777777" w:rsidR="00C72F5C" w:rsidRDefault="00C72F5C" w:rsidP="00C37EA1">
      <w:pPr>
        <w:pStyle w:val="Corpo"/>
        <w:spacing w:after="120" w:line="240" w:lineRule="auto"/>
        <w:ind w:firstLine="0"/>
        <w:jc w:val="left"/>
        <w:rPr>
          <w:sz w:val="22"/>
          <w:szCs w:val="22"/>
        </w:rPr>
      </w:pPr>
    </w:p>
    <w:p w14:paraId="119FB3DF" w14:textId="77777777" w:rsidR="00C72F5C" w:rsidRDefault="00EC7E33" w:rsidP="00C37EA1">
      <w:pPr>
        <w:pStyle w:val="Corpo"/>
        <w:spacing w:after="120" w:line="240" w:lineRule="auto"/>
        <w:ind w:firstLine="0"/>
        <w:jc w:val="left"/>
        <w:rPr>
          <w:sz w:val="22"/>
          <w:szCs w:val="22"/>
        </w:rPr>
      </w:pPr>
      <w:r>
        <w:rPr>
          <w:sz w:val="22"/>
          <w:szCs w:val="22"/>
          <w:lang w:val="en-US"/>
        </w:rPr>
        <w:t>Baud, D., Qi, X., Nielsen-Saines, K., Musso, D., Pomar, L., &amp; Favre, G. Real estimates of mortality following COVID-19 infection. The Lancet Infectious Diseases. 2020. doi.org/10.1016/S1473-3099(20)30195-X.</w:t>
      </w:r>
    </w:p>
    <w:p w14:paraId="36C434B3" w14:textId="77777777" w:rsidR="00C72F5C" w:rsidRDefault="00EC7E33" w:rsidP="00C37EA1">
      <w:pPr>
        <w:pStyle w:val="Corpo"/>
        <w:spacing w:after="120" w:line="240" w:lineRule="auto"/>
        <w:ind w:firstLine="0"/>
        <w:jc w:val="left"/>
        <w:rPr>
          <w:sz w:val="22"/>
          <w:szCs w:val="22"/>
        </w:rPr>
      </w:pPr>
      <w:r>
        <w:rPr>
          <w:sz w:val="22"/>
          <w:szCs w:val="22"/>
          <w:lang w:val="en-US"/>
        </w:rPr>
        <w:t>BHALA, N; CURRY, G; MARTINEAU, A; AGYEMANG, C; BHOPAL, R. Sharpening the global focus on ethnicity and race in the time of COVID-19. www.thelancet.com Published online May 8, 2020.</w:t>
      </w:r>
      <w:r>
        <w:rPr>
          <w:sz w:val="22"/>
          <w:szCs w:val="22"/>
        </w:rPr>
        <w:t xml:space="preserve"> https://doi.org/10.1016/S0140-6736(20)31102.</w:t>
      </w:r>
    </w:p>
    <w:p w14:paraId="20268F55" w14:textId="77777777" w:rsidR="00C72F5C" w:rsidRDefault="00C72F5C" w:rsidP="00C37EA1">
      <w:pPr>
        <w:pStyle w:val="Corpo"/>
        <w:spacing w:after="120" w:line="240" w:lineRule="auto"/>
        <w:ind w:firstLine="0"/>
        <w:jc w:val="left"/>
        <w:rPr>
          <w:sz w:val="22"/>
          <w:szCs w:val="22"/>
        </w:rPr>
      </w:pPr>
    </w:p>
    <w:p w14:paraId="02557903" w14:textId="77777777" w:rsidR="00C72F5C" w:rsidRDefault="00EC7E33" w:rsidP="00C37EA1">
      <w:pPr>
        <w:pStyle w:val="Corpo"/>
        <w:spacing w:after="120" w:line="240" w:lineRule="auto"/>
        <w:ind w:firstLine="0"/>
        <w:jc w:val="left"/>
        <w:rPr>
          <w:sz w:val="22"/>
          <w:szCs w:val="22"/>
        </w:rPr>
      </w:pPr>
      <w:r>
        <w:rPr>
          <w:sz w:val="22"/>
          <w:szCs w:val="22"/>
        </w:rPr>
        <w:t>CÂMARA, Gilberto; CARVALHO, Marilia Sá. Aná</w:t>
      </w:r>
      <w:r>
        <w:rPr>
          <w:sz w:val="22"/>
          <w:szCs w:val="22"/>
          <w:lang w:val="pt-PT"/>
        </w:rPr>
        <w:t>lise de eventos pontuais. In: DRUCK, S.; CARVALHO, M.S.; C</w:t>
      </w:r>
      <w:r>
        <w:rPr>
          <w:sz w:val="22"/>
          <w:szCs w:val="22"/>
        </w:rPr>
        <w:t xml:space="preserve">ÂMARA, G.; MONTEIRO, A.V.M. </w:t>
      </w:r>
      <w:r>
        <w:rPr>
          <w:b/>
          <w:bCs/>
          <w:sz w:val="22"/>
          <w:szCs w:val="22"/>
        </w:rPr>
        <w:t>Aná</w:t>
      </w:r>
      <w:r>
        <w:rPr>
          <w:b/>
          <w:bCs/>
          <w:sz w:val="22"/>
          <w:szCs w:val="22"/>
          <w:lang w:val="es-ES_tradnl"/>
        </w:rPr>
        <w:t xml:space="preserve">lise Espacial de Dados </w:t>
      </w:r>
      <w:proofErr w:type="spellStart"/>
      <w:r>
        <w:rPr>
          <w:b/>
          <w:bCs/>
          <w:sz w:val="22"/>
          <w:szCs w:val="22"/>
          <w:lang w:val="es-ES_tradnl"/>
        </w:rPr>
        <w:t>Geogr</w:t>
      </w:r>
      <w:proofErr w:type="spellEnd"/>
      <w:r>
        <w:rPr>
          <w:b/>
          <w:bCs/>
          <w:sz w:val="22"/>
          <w:szCs w:val="22"/>
        </w:rPr>
        <w:t>á</w:t>
      </w:r>
      <w:r>
        <w:rPr>
          <w:b/>
          <w:bCs/>
          <w:sz w:val="22"/>
          <w:szCs w:val="22"/>
          <w:lang w:val="pt-PT"/>
        </w:rPr>
        <w:t>ficos</w:t>
      </w:r>
      <w:r>
        <w:rPr>
          <w:sz w:val="22"/>
          <w:szCs w:val="22"/>
        </w:rPr>
        <w:t xml:space="preserve">. </w:t>
      </w:r>
      <w:r>
        <w:rPr>
          <w:sz w:val="22"/>
          <w:szCs w:val="22"/>
          <w:lang w:val="en-US"/>
        </w:rPr>
        <w:t>Brasília: EMBRAPA, 2004.</w:t>
      </w:r>
    </w:p>
    <w:p w14:paraId="2410265B" w14:textId="77777777" w:rsidR="00C72F5C" w:rsidRDefault="00EC7E33" w:rsidP="00C37EA1">
      <w:pPr>
        <w:pStyle w:val="Corpo"/>
        <w:spacing w:after="120" w:line="240" w:lineRule="auto"/>
        <w:ind w:firstLine="0"/>
        <w:jc w:val="left"/>
        <w:rPr>
          <w:sz w:val="22"/>
          <w:szCs w:val="22"/>
        </w:rPr>
      </w:pPr>
      <w:r>
        <w:rPr>
          <w:sz w:val="22"/>
          <w:szCs w:val="22"/>
          <w:lang w:val="en-US"/>
        </w:rPr>
        <w:t xml:space="preserve">Chris. </w:t>
      </w:r>
      <w:proofErr w:type="spellStart"/>
      <w:r>
        <w:rPr>
          <w:sz w:val="22"/>
          <w:szCs w:val="22"/>
          <w:lang w:val="en-US"/>
        </w:rPr>
        <w:t>OpenSAFELY</w:t>
      </w:r>
      <w:proofErr w:type="spellEnd"/>
      <w:r>
        <w:rPr>
          <w:sz w:val="22"/>
          <w:szCs w:val="22"/>
          <w:lang w:val="en-US"/>
        </w:rPr>
        <w:t>: factors associated with COVID-19-related hospital death in the linked electronic health records of 17 million adult NHS patients.</w:t>
      </w:r>
    </w:p>
    <w:p w14:paraId="1A9C48BB" w14:textId="77777777" w:rsidR="00C72F5C" w:rsidRDefault="00EC7E33" w:rsidP="00C37EA1">
      <w:pPr>
        <w:pStyle w:val="Corpo"/>
        <w:spacing w:after="120" w:line="240" w:lineRule="auto"/>
        <w:ind w:firstLine="0"/>
        <w:jc w:val="left"/>
        <w:rPr>
          <w:sz w:val="22"/>
          <w:szCs w:val="22"/>
        </w:rPr>
      </w:pPr>
      <w:r>
        <w:rPr>
          <w:sz w:val="22"/>
          <w:szCs w:val="22"/>
          <w:lang w:val="en-US"/>
        </w:rPr>
        <w:t>DORN, A; COONEY, R; SABIN, M. COVID-19 exacerbating inequalities in the US. www.thelancet.com Vol 395 April 18, 2020.</w:t>
      </w:r>
    </w:p>
    <w:p w14:paraId="789EE5FA" w14:textId="77777777" w:rsidR="00C72F5C" w:rsidRDefault="00C72F5C" w:rsidP="00C37EA1">
      <w:pPr>
        <w:pStyle w:val="Corpo"/>
        <w:spacing w:after="120" w:line="240" w:lineRule="auto"/>
        <w:ind w:firstLine="0"/>
        <w:jc w:val="left"/>
        <w:rPr>
          <w:sz w:val="22"/>
          <w:szCs w:val="22"/>
        </w:rPr>
      </w:pPr>
    </w:p>
    <w:p w14:paraId="02E9A2EE" w14:textId="77777777" w:rsidR="00C72F5C" w:rsidRDefault="00EC7E33" w:rsidP="00C37EA1">
      <w:pPr>
        <w:pStyle w:val="Corpo"/>
        <w:spacing w:after="120" w:line="240" w:lineRule="auto"/>
        <w:ind w:firstLine="0"/>
        <w:jc w:val="left"/>
        <w:rPr>
          <w:color w:val="222222"/>
          <w:sz w:val="22"/>
          <w:szCs w:val="22"/>
          <w:u w:color="222222"/>
          <w:shd w:val="clear" w:color="auto" w:fill="FFFFFF"/>
        </w:rPr>
      </w:pPr>
      <w:r>
        <w:rPr>
          <w:color w:val="222222"/>
          <w:sz w:val="22"/>
          <w:szCs w:val="22"/>
          <w:u w:color="222222"/>
          <w:shd w:val="clear" w:color="auto" w:fill="FFFFFF"/>
          <w:lang w:val="pt-PT"/>
        </w:rPr>
        <w:t>FERREIRA, Marcos Cesar. Iniciaçã</w:t>
      </w:r>
      <w:r>
        <w:rPr>
          <w:color w:val="222222"/>
          <w:sz w:val="22"/>
          <w:szCs w:val="22"/>
          <w:u w:color="222222"/>
          <w:shd w:val="clear" w:color="auto" w:fill="FFFFFF"/>
        </w:rPr>
        <w:t>o à aná</w:t>
      </w:r>
      <w:r>
        <w:rPr>
          <w:color w:val="222222"/>
          <w:sz w:val="22"/>
          <w:szCs w:val="22"/>
          <w:u w:color="222222"/>
          <w:shd w:val="clear" w:color="auto" w:fill="FFFFFF"/>
          <w:lang w:val="pt-PT"/>
        </w:rPr>
        <w:t>lise geoespacial. SciELO - Editora UNESP, 2016.</w:t>
      </w:r>
    </w:p>
    <w:p w14:paraId="581C48B8" w14:textId="77777777" w:rsidR="00C72F5C" w:rsidRDefault="00EC7E33" w:rsidP="00C37EA1">
      <w:pPr>
        <w:pStyle w:val="Corpo"/>
        <w:spacing w:after="120" w:line="240" w:lineRule="auto"/>
        <w:ind w:firstLine="0"/>
        <w:jc w:val="left"/>
        <w:rPr>
          <w:sz w:val="22"/>
          <w:szCs w:val="22"/>
        </w:rPr>
      </w:pPr>
      <w:r w:rsidRPr="001607DC">
        <w:rPr>
          <w:sz w:val="22"/>
          <w:szCs w:val="22"/>
          <w:lang w:val="pt-BR"/>
        </w:rPr>
        <w:t xml:space="preserve">FORTALEZA, C. M. B. et al. </w:t>
      </w:r>
      <w:r>
        <w:rPr>
          <w:sz w:val="22"/>
          <w:szCs w:val="22"/>
          <w:lang w:val="en-US"/>
        </w:rPr>
        <w:t>Elementary spatial structures and dispersion of COVID-19: health geography directing responses to public health emergency in S</w:t>
      </w:r>
      <w:r w:rsidRPr="001607DC">
        <w:rPr>
          <w:sz w:val="22"/>
          <w:szCs w:val="22"/>
          <w:lang w:val="en-GB"/>
        </w:rPr>
        <w:t>ã</w:t>
      </w:r>
      <w:r>
        <w:rPr>
          <w:sz w:val="22"/>
          <w:szCs w:val="22"/>
        </w:rPr>
        <w:t>o Paulo State, PRE Brazil. p. 1–10, 2020. Preprint. &lt;doi.org/10.1101/2020.04.26.20080895&gt;.</w:t>
      </w:r>
    </w:p>
    <w:p w14:paraId="501EA6E4" w14:textId="77777777" w:rsidR="00C72F5C" w:rsidRDefault="00EC7E33" w:rsidP="00C37EA1">
      <w:pPr>
        <w:pStyle w:val="Corpo"/>
        <w:spacing w:after="120" w:line="240" w:lineRule="auto"/>
        <w:ind w:firstLine="0"/>
        <w:jc w:val="left"/>
        <w:rPr>
          <w:sz w:val="22"/>
          <w:szCs w:val="22"/>
          <w:shd w:val="clear" w:color="auto" w:fill="FFFFFF"/>
        </w:rPr>
      </w:pPr>
      <w:r>
        <w:rPr>
          <w:sz w:val="22"/>
          <w:szCs w:val="22"/>
          <w:shd w:val="clear" w:color="auto" w:fill="FFFFFF"/>
          <w:lang w:val="it-IT"/>
        </w:rPr>
        <w:t xml:space="preserve">Freitas, A. R. R., Giovanetti, M., &amp; Alcantara, L. C. J. </w:t>
      </w:r>
      <w:r>
        <w:rPr>
          <w:sz w:val="22"/>
          <w:szCs w:val="22"/>
          <w:shd w:val="clear" w:color="auto" w:fill="FFFFFF"/>
          <w:lang w:val="en-US"/>
        </w:rPr>
        <w:t>Emerging variants of SARS-CoV-2 and its public health implications. InterAmerican Journal of Medicine and Health. 2021. https://doi.org/10.31005/iajmh.v4i.181.</w:t>
      </w:r>
    </w:p>
    <w:p w14:paraId="42F566D3" w14:textId="77777777" w:rsidR="00C72F5C" w:rsidRDefault="00EC7E33" w:rsidP="00C37EA1">
      <w:pPr>
        <w:pStyle w:val="Corpo"/>
        <w:spacing w:after="120" w:line="240" w:lineRule="auto"/>
        <w:ind w:firstLine="0"/>
        <w:jc w:val="left"/>
        <w:rPr>
          <w:sz w:val="22"/>
          <w:szCs w:val="22"/>
        </w:rPr>
      </w:pPr>
      <w:r>
        <w:rPr>
          <w:sz w:val="22"/>
          <w:szCs w:val="22"/>
        </w:rPr>
        <w:lastRenderedPageBreak/>
        <w:t>GUIMARÃ</w:t>
      </w:r>
      <w:r>
        <w:rPr>
          <w:sz w:val="22"/>
          <w:szCs w:val="22"/>
          <w:lang w:val="fr-FR"/>
        </w:rPr>
        <w:t>ES, R. B. et al., Nota té</w:t>
      </w:r>
      <w:r>
        <w:rPr>
          <w:sz w:val="22"/>
          <w:szCs w:val="22"/>
          <w:lang w:val="pt-PT"/>
        </w:rPr>
        <w:t>cnica 2 - COVID-19 na DRS XI e no munic</w:t>
      </w:r>
      <w:r>
        <w:rPr>
          <w:sz w:val="22"/>
          <w:szCs w:val="22"/>
        </w:rPr>
        <w:t>í</w:t>
      </w:r>
      <w:r>
        <w:rPr>
          <w:sz w:val="22"/>
          <w:szCs w:val="22"/>
          <w:lang w:val="pt-PT"/>
        </w:rPr>
        <w:t>pio de Presidente Prudente 27 de maio de 2020. Radar COVID-19, Dispon</w:t>
      </w:r>
      <w:r>
        <w:rPr>
          <w:sz w:val="22"/>
          <w:szCs w:val="22"/>
        </w:rPr>
        <w:t>í</w:t>
      </w:r>
      <w:proofErr w:type="spellStart"/>
      <w:r w:rsidRPr="001607DC">
        <w:rPr>
          <w:sz w:val="22"/>
          <w:szCs w:val="22"/>
          <w:lang w:val="pt-BR"/>
        </w:rPr>
        <w:t>vel</w:t>
      </w:r>
      <w:proofErr w:type="spellEnd"/>
      <w:r w:rsidRPr="001607DC">
        <w:rPr>
          <w:sz w:val="22"/>
          <w:szCs w:val="22"/>
          <w:lang w:val="pt-BR"/>
        </w:rPr>
        <w:t xml:space="preserve"> em: &lt;http://covid19.fct.unesp.br/analise-</w:t>
      </w:r>
      <w:proofErr w:type="spellStart"/>
      <w:r w:rsidRPr="001607DC">
        <w:rPr>
          <w:sz w:val="22"/>
          <w:szCs w:val="22"/>
          <w:lang w:val="pt-BR"/>
        </w:rPr>
        <w:t>drs</w:t>
      </w:r>
      <w:proofErr w:type="spellEnd"/>
      <w:r w:rsidRPr="001607DC">
        <w:rPr>
          <w:sz w:val="22"/>
          <w:szCs w:val="22"/>
          <w:lang w:val="pt-BR"/>
        </w:rPr>
        <w:t xml:space="preserve">/data/nota-2.pdf&gt;. </w:t>
      </w:r>
      <w:r>
        <w:rPr>
          <w:sz w:val="22"/>
          <w:szCs w:val="22"/>
          <w:lang w:val="en-US"/>
        </w:rPr>
        <w:t>2020b.</w:t>
      </w:r>
    </w:p>
    <w:p w14:paraId="5B767901" w14:textId="77777777" w:rsidR="00C72F5C" w:rsidRDefault="00EC7E33" w:rsidP="00C37EA1">
      <w:pPr>
        <w:pStyle w:val="Corpo"/>
        <w:spacing w:after="120" w:line="240" w:lineRule="auto"/>
        <w:ind w:firstLine="0"/>
        <w:jc w:val="left"/>
        <w:rPr>
          <w:sz w:val="22"/>
          <w:szCs w:val="22"/>
        </w:rPr>
      </w:pPr>
      <w:r>
        <w:rPr>
          <w:sz w:val="22"/>
          <w:szCs w:val="22"/>
          <w:lang w:val="en-US"/>
        </w:rPr>
        <w:t>JORDAN, R E; ADAB, P. Who is most likely to be infected with SARS-CoV-2?</w:t>
      </w:r>
    </w:p>
    <w:p w14:paraId="6B0CF8B9" w14:textId="77777777" w:rsidR="00C72F5C" w:rsidRDefault="00EC7E33" w:rsidP="00C37EA1">
      <w:pPr>
        <w:pStyle w:val="Corpo"/>
        <w:spacing w:after="120" w:line="240" w:lineRule="auto"/>
        <w:ind w:firstLine="0"/>
        <w:jc w:val="left"/>
        <w:rPr>
          <w:sz w:val="22"/>
          <w:szCs w:val="22"/>
        </w:rPr>
      </w:pPr>
      <w:r>
        <w:rPr>
          <w:sz w:val="22"/>
          <w:szCs w:val="22"/>
          <w:lang w:val="en-US"/>
        </w:rPr>
        <w:t>KIRBY, T. Evidence mounts on the disproportionate effect of COVID-19 on ethnic minorities. www.thelancet.com/respiratory Published online May 8, 2020. https://doi.org/10.1016/S2213-2600(20)30228-9.</w:t>
      </w:r>
    </w:p>
    <w:p w14:paraId="6BAEB77B" w14:textId="77777777" w:rsidR="00C72F5C" w:rsidRDefault="00C72F5C" w:rsidP="00C37EA1">
      <w:pPr>
        <w:pStyle w:val="Corpo"/>
        <w:spacing w:after="120" w:line="240" w:lineRule="auto"/>
        <w:ind w:firstLine="0"/>
        <w:jc w:val="left"/>
        <w:rPr>
          <w:sz w:val="22"/>
          <w:szCs w:val="22"/>
        </w:rPr>
      </w:pPr>
    </w:p>
    <w:p w14:paraId="28C1E7A4" w14:textId="77777777" w:rsidR="00C72F5C" w:rsidRDefault="00EC7E33" w:rsidP="00C37EA1">
      <w:pPr>
        <w:pStyle w:val="Corpo"/>
        <w:spacing w:after="120" w:line="240" w:lineRule="auto"/>
        <w:ind w:firstLine="0"/>
        <w:jc w:val="left"/>
        <w:rPr>
          <w:sz w:val="22"/>
          <w:szCs w:val="22"/>
        </w:rPr>
      </w:pPr>
      <w:r>
        <w:rPr>
          <w:sz w:val="22"/>
          <w:szCs w:val="22"/>
          <w:shd w:val="clear" w:color="auto" w:fill="FFFFFF"/>
          <w:lang w:val="es-ES_tradnl"/>
        </w:rPr>
        <w:t xml:space="preserve">LIMA, Filipe </w:t>
      </w:r>
      <w:proofErr w:type="spellStart"/>
      <w:r>
        <w:rPr>
          <w:sz w:val="22"/>
          <w:szCs w:val="22"/>
          <w:shd w:val="clear" w:color="auto" w:fill="FFFFFF"/>
          <w:lang w:val="es-ES_tradnl"/>
        </w:rPr>
        <w:t>Antunes</w:t>
      </w:r>
      <w:proofErr w:type="spellEnd"/>
      <w:r>
        <w:rPr>
          <w:sz w:val="22"/>
          <w:szCs w:val="22"/>
          <w:shd w:val="clear" w:color="auto" w:fill="FFFFFF"/>
          <w:lang w:val="es-ES_tradnl"/>
        </w:rPr>
        <w:t>; GUIMAR</w:t>
      </w:r>
      <w:r>
        <w:rPr>
          <w:sz w:val="22"/>
          <w:szCs w:val="22"/>
          <w:shd w:val="clear" w:color="auto" w:fill="FFFFFF"/>
        </w:rPr>
        <w:t>Ã</w:t>
      </w:r>
      <w:r>
        <w:rPr>
          <w:sz w:val="22"/>
          <w:szCs w:val="22"/>
          <w:shd w:val="clear" w:color="auto" w:fill="FFFFFF"/>
          <w:lang w:val="pt-PT"/>
        </w:rPr>
        <w:t>ES, Raul Borges. Identificação territ</w:t>
      </w:r>
      <w:r>
        <w:rPr>
          <w:sz w:val="22"/>
          <w:szCs w:val="22"/>
          <w:shd w:val="clear" w:color="auto" w:fill="FFFFFF"/>
        </w:rPr>
        <w:t>ó</w:t>
      </w:r>
      <w:r>
        <w:rPr>
          <w:sz w:val="22"/>
          <w:szCs w:val="22"/>
          <w:shd w:val="clear" w:color="auto" w:fill="FFFFFF"/>
          <w:lang w:val="pt-PT"/>
        </w:rPr>
        <w:t xml:space="preserve">rios de Vulnerabilidade Social a partir do </w:t>
      </w:r>
      <w:r>
        <w:rPr>
          <w:sz w:val="22"/>
          <w:szCs w:val="22"/>
          <w:shd w:val="clear" w:color="auto" w:fill="FFFFFF"/>
        </w:rPr>
        <w:t>Í</w:t>
      </w:r>
      <w:r>
        <w:rPr>
          <w:sz w:val="22"/>
          <w:szCs w:val="22"/>
          <w:shd w:val="clear" w:color="auto" w:fill="FFFFFF"/>
          <w:lang w:val="pt-PT"/>
        </w:rPr>
        <w:t>ndice Brasileiro de Vulnerabilidade Social (IBVS) em Presidente Prudente, São Paulo, Brasil. In: Geosaude-2019. 2019.</w:t>
      </w:r>
    </w:p>
    <w:p w14:paraId="31E03F18" w14:textId="77777777" w:rsidR="00C72F5C" w:rsidRDefault="00EC7E33" w:rsidP="00C37EA1">
      <w:pPr>
        <w:pStyle w:val="Corpo"/>
        <w:spacing w:after="120" w:line="240" w:lineRule="auto"/>
        <w:ind w:firstLine="0"/>
        <w:jc w:val="left"/>
        <w:rPr>
          <w:sz w:val="22"/>
          <w:szCs w:val="22"/>
        </w:rPr>
      </w:pPr>
      <w:r w:rsidRPr="001607DC">
        <w:rPr>
          <w:sz w:val="22"/>
          <w:szCs w:val="22"/>
          <w:lang w:val="pt-BR"/>
        </w:rPr>
        <w:t xml:space="preserve">MATSUMOTO, </w:t>
      </w:r>
      <w:proofErr w:type="spellStart"/>
      <w:r w:rsidRPr="001607DC">
        <w:rPr>
          <w:sz w:val="22"/>
          <w:szCs w:val="22"/>
          <w:lang w:val="pt-BR"/>
        </w:rPr>
        <w:t>Patricia</w:t>
      </w:r>
      <w:proofErr w:type="spellEnd"/>
      <w:r w:rsidRPr="001607DC">
        <w:rPr>
          <w:sz w:val="22"/>
          <w:szCs w:val="22"/>
          <w:lang w:val="pt-BR"/>
        </w:rPr>
        <w:t xml:space="preserve"> </w:t>
      </w:r>
      <w:proofErr w:type="spellStart"/>
      <w:r w:rsidRPr="001607DC">
        <w:rPr>
          <w:sz w:val="22"/>
          <w:szCs w:val="22"/>
          <w:lang w:val="pt-BR"/>
        </w:rPr>
        <w:t>Sayuri</w:t>
      </w:r>
      <w:proofErr w:type="spellEnd"/>
      <w:r w:rsidRPr="001607DC">
        <w:rPr>
          <w:sz w:val="22"/>
          <w:szCs w:val="22"/>
          <w:lang w:val="pt-BR"/>
        </w:rPr>
        <w:t xml:space="preserve"> Silvestre; DE CASTRO CATÃO, Rafael; GUIMARÃES, Raul Borges. Mentiras com mapas na Geografia da Saúde: métodos de classificação e o caso da base de dados de LVA do SINAN e do CVE. </w:t>
      </w:r>
      <w:proofErr w:type="spellStart"/>
      <w:r w:rsidRPr="001607DC">
        <w:rPr>
          <w:sz w:val="22"/>
          <w:szCs w:val="22"/>
          <w:lang w:val="pt-BR"/>
        </w:rPr>
        <w:t>Hygeia</w:t>
      </w:r>
      <w:proofErr w:type="spellEnd"/>
      <w:r w:rsidRPr="001607DC">
        <w:rPr>
          <w:sz w:val="22"/>
          <w:szCs w:val="22"/>
          <w:lang w:val="pt-BR"/>
        </w:rPr>
        <w:t>-Revista Brasileira de Geografia Médica e da Saúde, v. 13, n. 26, p. 211-225, 2017.</w:t>
      </w:r>
    </w:p>
    <w:p w14:paraId="02E13E42" w14:textId="77777777" w:rsidR="00C72F5C" w:rsidRDefault="00EC7E33" w:rsidP="00C37EA1">
      <w:pPr>
        <w:pStyle w:val="Corpo"/>
        <w:spacing w:after="120" w:line="240" w:lineRule="auto"/>
        <w:ind w:firstLine="0"/>
        <w:jc w:val="left"/>
        <w:rPr>
          <w:sz w:val="22"/>
          <w:szCs w:val="22"/>
        </w:rPr>
      </w:pPr>
      <w:r>
        <w:rPr>
          <w:sz w:val="22"/>
          <w:szCs w:val="22"/>
        </w:rPr>
        <w:t>SANTOS, Milton. Saú</w:t>
      </w:r>
      <w:r>
        <w:rPr>
          <w:sz w:val="22"/>
          <w:szCs w:val="22"/>
          <w:lang w:val="pt-PT"/>
        </w:rPr>
        <w:t>de e ambiente no processo de desenvolvimento. Ci</w:t>
      </w:r>
      <w:r>
        <w:rPr>
          <w:sz w:val="22"/>
          <w:szCs w:val="22"/>
        </w:rPr>
        <w:t>ê</w:t>
      </w:r>
      <w:r>
        <w:rPr>
          <w:sz w:val="22"/>
          <w:szCs w:val="22"/>
          <w:lang w:val="pt-PT"/>
        </w:rPr>
        <w:t>ncia e Sa</w:t>
      </w:r>
      <w:r>
        <w:rPr>
          <w:sz w:val="22"/>
          <w:szCs w:val="22"/>
        </w:rPr>
        <w:t>ú</w:t>
      </w:r>
      <w:r>
        <w:rPr>
          <w:sz w:val="22"/>
          <w:szCs w:val="22"/>
          <w:lang w:val="pt-PT"/>
        </w:rPr>
        <w:t>de Coletiva, Rio de Janeiro, v. 8, n. 1, p. 309-314, 2003. &lt;doi.org/10.1590/S1413-81232003000100024&gt;</w:t>
      </w:r>
    </w:p>
    <w:p w14:paraId="161E28D8" w14:textId="77777777" w:rsidR="00C72F5C" w:rsidRDefault="00EC7E33" w:rsidP="00C37EA1">
      <w:pPr>
        <w:pStyle w:val="Corpo"/>
        <w:spacing w:after="120" w:line="240" w:lineRule="auto"/>
        <w:ind w:firstLine="0"/>
        <w:jc w:val="left"/>
        <w:rPr>
          <w:sz w:val="22"/>
          <w:szCs w:val="22"/>
        </w:rPr>
      </w:pPr>
      <w:r w:rsidRPr="001607DC">
        <w:rPr>
          <w:sz w:val="22"/>
          <w:szCs w:val="22"/>
          <w:lang w:val="pt-BR"/>
        </w:rPr>
        <w:t xml:space="preserve">SPOSITO, M. E. B.; GUIMARÃES, R. B. Por que a circulação de pessoas tem peso na difusão da </w:t>
      </w:r>
      <w:proofErr w:type="spellStart"/>
      <w:proofErr w:type="gramStart"/>
      <w:r w:rsidRPr="001607DC">
        <w:rPr>
          <w:sz w:val="22"/>
          <w:szCs w:val="22"/>
          <w:lang w:val="pt-BR"/>
        </w:rPr>
        <w:t>pandemia.São</w:t>
      </w:r>
      <w:proofErr w:type="spellEnd"/>
      <w:proofErr w:type="gramEnd"/>
      <w:r w:rsidRPr="001607DC">
        <w:rPr>
          <w:sz w:val="22"/>
          <w:szCs w:val="22"/>
          <w:lang w:val="pt-BR"/>
        </w:rPr>
        <w:t xml:space="preserve"> Paulo: Unesp, 26 mar. 2020. Disponível em: &lt;https://www2.unesp.br/portal#!/noticia/35626/por-que-a-circulacao-de-pessoas-tem-peso-na-difusao-da-pandemia&gt;.</w:t>
      </w:r>
    </w:p>
    <w:p w14:paraId="1E11A929" w14:textId="77777777" w:rsidR="00C72F5C" w:rsidRDefault="00EC7E33" w:rsidP="00C37EA1">
      <w:pPr>
        <w:pStyle w:val="Corpo"/>
        <w:spacing w:after="120" w:line="240" w:lineRule="auto"/>
        <w:ind w:firstLine="0"/>
        <w:jc w:val="left"/>
        <w:rPr>
          <w:sz w:val="22"/>
          <w:szCs w:val="22"/>
        </w:rPr>
      </w:pPr>
      <w:r>
        <w:rPr>
          <w:sz w:val="22"/>
          <w:szCs w:val="22"/>
          <w:lang w:val="en-US"/>
        </w:rPr>
        <w:t xml:space="preserve">WHO, Office of the Assistant Secretary for Preparedness H. Pandemic Influenza </w:t>
      </w:r>
      <w:proofErr w:type="gramStart"/>
      <w:r>
        <w:rPr>
          <w:sz w:val="22"/>
          <w:szCs w:val="22"/>
          <w:lang w:val="en-US"/>
        </w:rPr>
        <w:t>Plan.</w:t>
      </w:r>
      <w:proofErr w:type="gramEnd"/>
      <w:r>
        <w:rPr>
          <w:sz w:val="22"/>
          <w:szCs w:val="22"/>
          <w:lang w:val="en-US"/>
        </w:rPr>
        <w:t xml:space="preserve"> </w:t>
      </w:r>
      <w:r w:rsidRPr="001607DC">
        <w:rPr>
          <w:sz w:val="22"/>
          <w:szCs w:val="22"/>
          <w:lang w:val="pt-BR"/>
        </w:rPr>
        <w:t xml:space="preserve">Washington, D.C.; 2017. </w:t>
      </w:r>
      <w:proofErr w:type="spellStart"/>
      <w:r w:rsidRPr="001607DC">
        <w:rPr>
          <w:sz w:val="22"/>
          <w:szCs w:val="22"/>
          <w:lang w:val="pt-BR"/>
        </w:rPr>
        <w:t>Dispon</w:t>
      </w:r>
      <w:proofErr w:type="spellEnd"/>
      <w:r>
        <w:rPr>
          <w:sz w:val="22"/>
          <w:szCs w:val="22"/>
        </w:rPr>
        <w:t>í</w:t>
      </w:r>
      <w:proofErr w:type="spellStart"/>
      <w:r w:rsidRPr="001607DC">
        <w:rPr>
          <w:sz w:val="22"/>
          <w:szCs w:val="22"/>
          <w:lang w:val="pt-BR"/>
        </w:rPr>
        <w:t>vel</w:t>
      </w:r>
      <w:proofErr w:type="spellEnd"/>
      <w:r w:rsidRPr="001607DC">
        <w:rPr>
          <w:sz w:val="22"/>
          <w:szCs w:val="22"/>
          <w:lang w:val="pt-BR"/>
        </w:rPr>
        <w:t xml:space="preserve"> em: &lt;https://apps.who.int/</w:t>
      </w:r>
      <w:proofErr w:type="spellStart"/>
      <w:r w:rsidRPr="001607DC">
        <w:rPr>
          <w:sz w:val="22"/>
          <w:szCs w:val="22"/>
          <w:lang w:val="pt-BR"/>
        </w:rPr>
        <w:t>iris</w:t>
      </w:r>
      <w:proofErr w:type="spellEnd"/>
      <w:r w:rsidRPr="001607DC">
        <w:rPr>
          <w:sz w:val="22"/>
          <w:szCs w:val="22"/>
          <w:lang w:val="pt-BR"/>
        </w:rPr>
        <w:t>/</w:t>
      </w:r>
      <w:proofErr w:type="spellStart"/>
      <w:r w:rsidRPr="001607DC">
        <w:rPr>
          <w:sz w:val="22"/>
          <w:szCs w:val="22"/>
          <w:lang w:val="pt-BR"/>
        </w:rPr>
        <w:t>handle</w:t>
      </w:r>
      <w:proofErr w:type="spellEnd"/>
      <w:r w:rsidRPr="001607DC">
        <w:rPr>
          <w:sz w:val="22"/>
          <w:szCs w:val="22"/>
          <w:lang w:val="pt-BR"/>
        </w:rPr>
        <w:t>/10665/259893&gt;</w:t>
      </w:r>
    </w:p>
    <w:p w14:paraId="26934756" w14:textId="77777777" w:rsidR="00C72F5C" w:rsidRDefault="00EC7E33" w:rsidP="00C37EA1">
      <w:pPr>
        <w:pStyle w:val="Corpo"/>
        <w:spacing w:after="120" w:line="240" w:lineRule="auto"/>
        <w:ind w:firstLine="0"/>
        <w:jc w:val="left"/>
        <w:rPr>
          <w:sz w:val="22"/>
          <w:szCs w:val="22"/>
        </w:rPr>
      </w:pPr>
      <w:r>
        <w:rPr>
          <w:sz w:val="22"/>
          <w:szCs w:val="22"/>
        </w:rPr>
        <w:t>WILLIAMSON, E; WALKER, A; BHRASKARAN, K; BACON, S; BATES,</w:t>
      </w:r>
    </w:p>
    <w:p w14:paraId="7B2485FB" w14:textId="77777777" w:rsidR="00C72F5C" w:rsidRDefault="00EC7E33" w:rsidP="00C37EA1">
      <w:pPr>
        <w:pStyle w:val="Corpo"/>
        <w:spacing w:after="120" w:line="240" w:lineRule="auto"/>
        <w:ind w:firstLine="0"/>
        <w:jc w:val="left"/>
      </w:pPr>
      <w:r>
        <w:rPr>
          <w:sz w:val="22"/>
          <w:szCs w:val="22"/>
          <w:lang w:val="en-US"/>
        </w:rPr>
        <w:t xml:space="preserve">www.thelancet.com/infection Published online May 15, </w:t>
      </w:r>
      <w:proofErr w:type="gramStart"/>
      <w:r>
        <w:rPr>
          <w:sz w:val="22"/>
          <w:szCs w:val="22"/>
          <w:lang w:val="en-US"/>
        </w:rPr>
        <w:t>2020</w:t>
      </w:r>
      <w:proofErr w:type="gramEnd"/>
      <w:r>
        <w:rPr>
          <w:sz w:val="22"/>
          <w:szCs w:val="22"/>
          <w:lang w:val="en-US"/>
        </w:rPr>
        <w:t xml:space="preserve"> https://doi.org/10.1016/S1473-3099(20)30395-9.</w:t>
      </w:r>
    </w:p>
    <w:sectPr w:rsidR="00C72F5C" w:rsidSect="00466585">
      <w:headerReference w:type="default" r:id="rId12"/>
      <w:footerReference w:type="default" r:id="rId13"/>
      <w:pgSz w:w="11900" w:h="16840"/>
      <w:pgMar w:top="1418" w:right="1134" w:bottom="1418" w:left="1701" w:header="709" w:footer="709" w:gutter="0"/>
      <w:pgNumType w:start="24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50E38" w14:textId="77777777" w:rsidR="00A174E1" w:rsidRDefault="00A174E1">
      <w:r>
        <w:separator/>
      </w:r>
    </w:p>
  </w:endnote>
  <w:endnote w:type="continuationSeparator" w:id="0">
    <w:p w14:paraId="37736B35" w14:textId="77777777" w:rsidR="00A174E1" w:rsidRDefault="00A17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8867465"/>
      <w:docPartObj>
        <w:docPartGallery w:val="Page Numbers (Bottom of Page)"/>
        <w:docPartUnique/>
      </w:docPartObj>
    </w:sdtPr>
    <w:sdtContent>
      <w:p w14:paraId="64C8CD20" w14:textId="636F083F" w:rsidR="00466585" w:rsidRDefault="00466585">
        <w:pPr>
          <w:pStyle w:val="Rodap"/>
          <w:jc w:val="right"/>
        </w:pPr>
        <w:r>
          <w:fldChar w:fldCharType="begin"/>
        </w:r>
        <w:r>
          <w:instrText>PAGE   \* MERGEFORMAT</w:instrText>
        </w:r>
        <w:r>
          <w:fldChar w:fldCharType="separate"/>
        </w:r>
        <w:r>
          <w:rPr>
            <w:lang w:val="pt-BR"/>
          </w:rPr>
          <w:t>2</w:t>
        </w:r>
        <w:r>
          <w:fldChar w:fldCharType="end"/>
        </w:r>
      </w:p>
    </w:sdtContent>
  </w:sdt>
  <w:p w14:paraId="14583CBE" w14:textId="77777777" w:rsidR="00466585" w:rsidRDefault="0046658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7DFA6" w14:textId="77777777" w:rsidR="00A174E1" w:rsidRDefault="00A174E1">
      <w:r>
        <w:separator/>
      </w:r>
    </w:p>
  </w:footnote>
  <w:footnote w:type="continuationSeparator" w:id="0">
    <w:p w14:paraId="1E2C1EF2" w14:textId="77777777" w:rsidR="00A174E1" w:rsidRDefault="00A174E1">
      <w:r>
        <w:continuationSeparator/>
      </w:r>
    </w:p>
  </w:footnote>
  <w:footnote w:type="continuationNotice" w:id="1">
    <w:p w14:paraId="68DFAE64" w14:textId="77777777" w:rsidR="00A174E1" w:rsidRDefault="00A174E1"/>
  </w:footnote>
  <w:footnote w:id="2">
    <w:p w14:paraId="11A12C19" w14:textId="77777777" w:rsidR="00C72F5C" w:rsidRDefault="00EC7E33" w:rsidP="00C37EA1">
      <w:pPr>
        <w:pStyle w:val="Textodenotaderodap"/>
        <w:ind w:firstLine="0"/>
      </w:pPr>
      <w:r>
        <w:rPr>
          <w:vertAlign w:val="superscript"/>
        </w:rPr>
        <w:footnoteRef/>
      </w:r>
      <w:r>
        <w:rPr>
          <w:rFonts w:eastAsia="Arial Unicode MS" w:cs="Arial Unicode MS"/>
        </w:rPr>
        <w:t xml:space="preserve"> Licenciado e estudante de bacharel em Geografia pela Faculdade de Ciências e Tecnologias da Universidade Estadual Paulista – FCT/UNESP; joao.caetano@unesp.br</w:t>
      </w:r>
    </w:p>
  </w:footnote>
  <w:footnote w:id="3">
    <w:p w14:paraId="6F257200" w14:textId="77777777" w:rsidR="00C72F5C" w:rsidRDefault="00EC7E33" w:rsidP="00C37EA1">
      <w:pPr>
        <w:pStyle w:val="Textodenotaderodap"/>
        <w:ind w:firstLine="0"/>
      </w:pPr>
      <w:r>
        <w:rPr>
          <w:vertAlign w:val="superscript"/>
        </w:rPr>
        <w:footnoteRef/>
      </w:r>
      <w:r>
        <w:rPr>
          <w:rFonts w:eastAsia="Arial Unicode MS" w:cs="Arial Unicode MS"/>
        </w:rPr>
        <w:t xml:space="preserve"> Professor Titular da Faculdade de Ciências e Tecnologias da Universidade Estadual Paulista – FCT UNESP; raul.guimaraes@unesp.br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4B2A8" w14:textId="61AEA447" w:rsidR="00DA1B99" w:rsidRDefault="00DA1B99">
    <w:pPr>
      <w:pStyle w:val="Cabealho"/>
    </w:pPr>
    <w:r>
      <w:rPr>
        <w:noProof/>
      </w:rPr>
      <w:drawing>
        <wp:inline distT="0" distB="0" distL="0" distR="0" wp14:anchorId="67B80D80" wp14:editId="21D0603B">
          <wp:extent cx="5756275" cy="13017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275" cy="1301750"/>
                  </a:xfrm>
                  <a:prstGeom prst="rect">
                    <a:avLst/>
                  </a:prstGeom>
                  <a:noFill/>
                  <a:ln>
                    <a:noFill/>
                  </a:ln>
                </pic:spPr>
              </pic:pic>
            </a:graphicData>
          </a:graphic>
        </wp:inline>
      </w:drawing>
    </w:r>
  </w:p>
  <w:p w14:paraId="3EA54F7D" w14:textId="0E3DAAC6" w:rsidR="00C72F5C" w:rsidRPr="00C37EA1" w:rsidRDefault="00466585" w:rsidP="00C37EA1">
    <w:pPr>
      <w:spacing w:before="120" w:after="120" w:line="276" w:lineRule="auto"/>
      <w:ind w:right="-1"/>
      <w:jc w:val="both"/>
      <w:rPr>
        <w:rFonts w:hint="eastAsia"/>
        <w:b/>
        <w:bCs/>
        <w:color w:val="000000"/>
        <w:sz w:val="16"/>
        <w:szCs w:val="16"/>
      </w:rPr>
    </w:pPr>
    <w:bookmarkStart w:id="0" w:name="_Hlk79832437"/>
    <w:bookmarkStart w:id="1" w:name="_Hlk79832438"/>
    <w:bookmarkStart w:id="2" w:name="_Hlk79834003"/>
    <w:bookmarkStart w:id="3" w:name="_Hlk79834004"/>
    <w:r>
      <w:rPr>
        <w:color w:val="000000"/>
        <w:sz w:val="16"/>
        <w:szCs w:val="16"/>
      </w:rPr>
      <w:t>LIMA, J.P.P.C.; GUIMARÃES, R.B.</w:t>
    </w:r>
    <w:r w:rsidR="00C37EA1">
      <w:rPr>
        <w:color w:val="000000"/>
        <w:sz w:val="16"/>
        <w:szCs w:val="16"/>
      </w:rPr>
      <w:t xml:space="preserve"> </w:t>
    </w:r>
    <w:proofErr w:type="spellStart"/>
    <w:r>
      <w:rPr>
        <w:b/>
        <w:bCs/>
        <w:color w:val="000000"/>
        <w:sz w:val="16"/>
        <w:szCs w:val="16"/>
      </w:rPr>
      <w:t>Análise</w:t>
    </w:r>
    <w:proofErr w:type="spellEnd"/>
    <w:r>
      <w:rPr>
        <w:b/>
        <w:bCs/>
        <w:color w:val="000000"/>
        <w:sz w:val="16"/>
        <w:szCs w:val="16"/>
      </w:rPr>
      <w:t xml:space="preserve"> especial da Covid-19 </w:t>
    </w:r>
    <w:proofErr w:type="spellStart"/>
    <w:r>
      <w:rPr>
        <w:b/>
        <w:bCs/>
        <w:color w:val="000000"/>
        <w:sz w:val="16"/>
        <w:szCs w:val="16"/>
      </w:rPr>
      <w:t>em</w:t>
    </w:r>
    <w:proofErr w:type="spellEnd"/>
    <w:r>
      <w:rPr>
        <w:b/>
        <w:bCs/>
        <w:color w:val="000000"/>
        <w:sz w:val="16"/>
        <w:szCs w:val="16"/>
      </w:rPr>
      <w:t xml:space="preserve"> </w:t>
    </w:r>
    <w:proofErr w:type="spellStart"/>
    <w:r>
      <w:rPr>
        <w:b/>
        <w:bCs/>
        <w:color w:val="000000"/>
        <w:sz w:val="16"/>
        <w:szCs w:val="16"/>
      </w:rPr>
      <w:t>Presidente</w:t>
    </w:r>
    <w:proofErr w:type="spellEnd"/>
    <w:r>
      <w:rPr>
        <w:b/>
        <w:bCs/>
        <w:color w:val="000000"/>
        <w:sz w:val="16"/>
        <w:szCs w:val="16"/>
      </w:rPr>
      <w:t xml:space="preserve"> Prudente e </w:t>
    </w:r>
    <w:proofErr w:type="spellStart"/>
    <w:r>
      <w:rPr>
        <w:b/>
        <w:bCs/>
        <w:color w:val="000000"/>
        <w:sz w:val="16"/>
        <w:szCs w:val="16"/>
      </w:rPr>
      <w:t>Botucatu</w:t>
    </w:r>
    <w:proofErr w:type="spellEnd"/>
    <w:r>
      <w:rPr>
        <w:b/>
        <w:bCs/>
        <w:color w:val="000000"/>
        <w:sz w:val="16"/>
        <w:szCs w:val="16"/>
      </w:rPr>
      <w:t>-SP</w:t>
    </w:r>
    <w:r w:rsidR="00C37EA1">
      <w:rPr>
        <w:rFonts w:ascii="Arial" w:hAnsi="Arial" w:cs="Arial"/>
        <w:b/>
        <w:bCs/>
        <w:color w:val="000000"/>
        <w:sz w:val="16"/>
        <w:szCs w:val="16"/>
      </w:rPr>
      <w:t>.</w:t>
    </w:r>
    <w:r w:rsidR="00C37EA1" w:rsidRPr="00137462">
      <w:rPr>
        <w:rFonts w:ascii="Arial" w:hAnsi="Arial" w:cs="Arial"/>
        <w:color w:val="000000"/>
        <w:sz w:val="16"/>
        <w:szCs w:val="16"/>
      </w:rPr>
      <w:t xml:space="preserve"> In. </w:t>
    </w:r>
    <w:proofErr w:type="spellStart"/>
    <w:r w:rsidR="00C37EA1" w:rsidRPr="00137462">
      <w:rPr>
        <w:rFonts w:ascii="Arial" w:hAnsi="Arial" w:cs="Arial"/>
        <w:color w:val="000000"/>
        <w:sz w:val="16"/>
        <w:szCs w:val="16"/>
      </w:rPr>
      <w:t>Simpósio</w:t>
    </w:r>
    <w:proofErr w:type="spellEnd"/>
    <w:r w:rsidR="00C37EA1" w:rsidRPr="00137462">
      <w:rPr>
        <w:rFonts w:ascii="Arial" w:hAnsi="Arial" w:cs="Arial"/>
        <w:color w:val="000000"/>
        <w:sz w:val="16"/>
        <w:szCs w:val="16"/>
      </w:rPr>
      <w:t xml:space="preserve"> Nacional de Geografia da </w:t>
    </w:r>
    <w:proofErr w:type="spellStart"/>
    <w:r w:rsidR="00C37EA1" w:rsidRPr="00137462">
      <w:rPr>
        <w:rFonts w:ascii="Arial" w:hAnsi="Arial" w:cs="Arial"/>
        <w:color w:val="000000"/>
        <w:sz w:val="16"/>
        <w:szCs w:val="16"/>
      </w:rPr>
      <w:t>Saúde</w:t>
    </w:r>
    <w:proofErr w:type="spellEnd"/>
    <w:r w:rsidR="00C37EA1" w:rsidRPr="00137462">
      <w:rPr>
        <w:rFonts w:ascii="Arial" w:hAnsi="Arial" w:cs="Arial"/>
        <w:color w:val="000000"/>
        <w:sz w:val="16"/>
        <w:szCs w:val="16"/>
      </w:rPr>
      <w:t xml:space="preserve">: </w:t>
    </w:r>
    <w:proofErr w:type="spellStart"/>
    <w:r w:rsidR="00C37EA1" w:rsidRPr="00137462">
      <w:rPr>
        <w:rFonts w:ascii="Arial" w:hAnsi="Arial" w:cs="Arial"/>
        <w:color w:val="000000"/>
        <w:sz w:val="16"/>
        <w:szCs w:val="16"/>
      </w:rPr>
      <w:t>dimensões</w:t>
    </w:r>
    <w:proofErr w:type="spellEnd"/>
    <w:r w:rsidR="00C37EA1" w:rsidRPr="00137462">
      <w:rPr>
        <w:rFonts w:ascii="Arial" w:hAnsi="Arial" w:cs="Arial"/>
        <w:color w:val="000000"/>
        <w:sz w:val="16"/>
        <w:szCs w:val="16"/>
      </w:rPr>
      <w:t xml:space="preserve"> </w:t>
    </w:r>
    <w:proofErr w:type="spellStart"/>
    <w:r w:rsidR="00C37EA1" w:rsidRPr="00137462">
      <w:rPr>
        <w:rFonts w:ascii="Arial" w:hAnsi="Arial" w:cs="Arial"/>
        <w:color w:val="000000"/>
        <w:sz w:val="16"/>
        <w:szCs w:val="16"/>
      </w:rPr>
      <w:t>geográficas</w:t>
    </w:r>
    <w:proofErr w:type="spellEnd"/>
    <w:r w:rsidR="00C37EA1" w:rsidRPr="00137462">
      <w:rPr>
        <w:rFonts w:ascii="Arial" w:hAnsi="Arial" w:cs="Arial"/>
        <w:color w:val="000000"/>
        <w:sz w:val="16"/>
        <w:szCs w:val="16"/>
      </w:rPr>
      <w:t xml:space="preserve"> dos </w:t>
    </w:r>
    <w:proofErr w:type="spellStart"/>
    <w:r w:rsidR="00C37EA1" w:rsidRPr="00137462">
      <w:rPr>
        <w:rFonts w:ascii="Arial" w:hAnsi="Arial" w:cs="Arial"/>
        <w:color w:val="000000"/>
        <w:sz w:val="16"/>
        <w:szCs w:val="16"/>
      </w:rPr>
      <w:t>impactos</w:t>
    </w:r>
    <w:proofErr w:type="spellEnd"/>
    <w:r w:rsidR="00C37EA1" w:rsidRPr="00137462">
      <w:rPr>
        <w:rFonts w:ascii="Arial" w:hAnsi="Arial" w:cs="Arial"/>
        <w:color w:val="000000"/>
        <w:sz w:val="16"/>
        <w:szCs w:val="16"/>
      </w:rPr>
      <w:t xml:space="preserve"> e </w:t>
    </w:r>
    <w:proofErr w:type="spellStart"/>
    <w:r w:rsidR="00C37EA1" w:rsidRPr="00137462">
      <w:rPr>
        <w:rFonts w:ascii="Arial" w:hAnsi="Arial" w:cs="Arial"/>
        <w:color w:val="000000"/>
        <w:sz w:val="16"/>
        <w:szCs w:val="16"/>
      </w:rPr>
      <w:t>desafios</w:t>
    </w:r>
    <w:proofErr w:type="spellEnd"/>
    <w:r w:rsidR="00C37EA1" w:rsidRPr="00137462">
      <w:rPr>
        <w:rFonts w:ascii="Arial" w:hAnsi="Arial" w:cs="Arial"/>
        <w:color w:val="000000"/>
        <w:sz w:val="16"/>
        <w:szCs w:val="16"/>
      </w:rPr>
      <w:t xml:space="preserve"> das </w:t>
    </w:r>
    <w:proofErr w:type="spellStart"/>
    <w:r w:rsidR="00C37EA1" w:rsidRPr="00137462">
      <w:rPr>
        <w:rFonts w:ascii="Arial" w:hAnsi="Arial" w:cs="Arial"/>
        <w:color w:val="000000"/>
        <w:sz w:val="16"/>
        <w:szCs w:val="16"/>
      </w:rPr>
      <w:t>pandemias</w:t>
    </w:r>
    <w:proofErr w:type="spellEnd"/>
    <w:r w:rsidR="00C37EA1" w:rsidRPr="00137462">
      <w:rPr>
        <w:rFonts w:ascii="Arial" w:hAnsi="Arial" w:cs="Arial"/>
        <w:color w:val="000000"/>
        <w:sz w:val="16"/>
        <w:szCs w:val="16"/>
      </w:rPr>
      <w:t>. X., 2021, Campina Grande. Anais [...]. Campina Grande: UFCG, 2021. p.</w:t>
    </w:r>
    <w:r>
      <w:rPr>
        <w:color w:val="000000"/>
        <w:sz w:val="16"/>
        <w:szCs w:val="16"/>
      </w:rPr>
      <w:t>243-254</w:t>
    </w:r>
    <w:r w:rsidR="00C37EA1" w:rsidRPr="00137462">
      <w:rPr>
        <w:rFonts w:ascii="Arial" w:hAnsi="Arial" w:cs="Arial"/>
        <w:color w:val="000000"/>
        <w:sz w:val="16"/>
        <w:szCs w:val="16"/>
      </w:rPr>
      <w:t xml:space="preserve">.  </w:t>
    </w:r>
    <w:proofErr w:type="spellStart"/>
    <w:r w:rsidR="00C37EA1" w:rsidRPr="00137462">
      <w:rPr>
        <w:rFonts w:ascii="Arial" w:hAnsi="Arial" w:cs="Arial"/>
        <w:color w:val="000000"/>
        <w:sz w:val="16"/>
        <w:szCs w:val="16"/>
      </w:rPr>
      <w:t>Disponível</w:t>
    </w:r>
    <w:proofErr w:type="spellEnd"/>
    <w:r w:rsidR="00C37EA1" w:rsidRPr="00137462">
      <w:rPr>
        <w:rFonts w:ascii="Arial" w:hAnsi="Arial" w:cs="Arial"/>
        <w:color w:val="000000"/>
        <w:sz w:val="16"/>
        <w:szCs w:val="16"/>
      </w:rPr>
      <w:t xml:space="preserve"> </w:t>
    </w:r>
    <w:proofErr w:type="spellStart"/>
    <w:r w:rsidR="00C37EA1" w:rsidRPr="00137462">
      <w:rPr>
        <w:rFonts w:ascii="Arial" w:hAnsi="Arial" w:cs="Arial"/>
        <w:color w:val="000000"/>
        <w:sz w:val="16"/>
        <w:szCs w:val="16"/>
      </w:rPr>
      <w:t>em</w:t>
    </w:r>
    <w:proofErr w:type="spellEnd"/>
    <w:r w:rsidR="00C37EA1" w:rsidRPr="00137462">
      <w:rPr>
        <w:rFonts w:ascii="Arial" w:hAnsi="Arial" w:cs="Arial"/>
        <w:color w:val="000000"/>
        <w:sz w:val="16"/>
        <w:szCs w:val="16"/>
      </w:rPr>
      <w:t xml:space="preserve"> </w:t>
    </w:r>
    <w:hyperlink r:id="rId2" w:history="1">
      <w:r w:rsidR="00C37EA1" w:rsidRPr="00137462">
        <w:rPr>
          <w:rStyle w:val="Hyperlink"/>
          <w:rFonts w:ascii="Arial" w:hAnsi="Arial" w:cs="Arial"/>
          <w:sz w:val="16"/>
          <w:szCs w:val="16"/>
        </w:rPr>
        <w:t>https://www.anaisgeosaude.com</w:t>
      </w:r>
    </w:hyperlink>
    <w:r w:rsidR="00C37EA1" w:rsidRPr="00137462">
      <w:rPr>
        <w:rFonts w:ascii="Arial" w:hAnsi="Arial" w:cs="Arial"/>
        <w:color w:val="000000"/>
        <w:sz w:val="16"/>
        <w:szCs w:val="16"/>
      </w:rPr>
      <w:t xml:space="preserve">.  </w:t>
    </w:r>
    <w:r w:rsidR="00C37EA1" w:rsidRPr="00137462">
      <w:rPr>
        <w:rFonts w:ascii="Arial" w:hAnsi="Arial" w:cs="Arial"/>
        <w:b/>
        <w:bCs/>
        <w:color w:val="000000"/>
        <w:sz w:val="16"/>
        <w:szCs w:val="16"/>
      </w:rPr>
      <w:t>ISSN 1980-5829</w:t>
    </w:r>
    <w:bookmarkEnd w:id="0"/>
    <w:bookmarkEnd w:id="1"/>
    <w:bookmarkEnd w:id="2"/>
    <w:bookmarkEnd w:id="3"/>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F5C"/>
    <w:rsid w:val="000F0138"/>
    <w:rsid w:val="001607DC"/>
    <w:rsid w:val="002A7599"/>
    <w:rsid w:val="00466585"/>
    <w:rsid w:val="005368E6"/>
    <w:rsid w:val="005A59D0"/>
    <w:rsid w:val="006C295C"/>
    <w:rsid w:val="006F187C"/>
    <w:rsid w:val="00856733"/>
    <w:rsid w:val="00937FFD"/>
    <w:rsid w:val="00A174E1"/>
    <w:rsid w:val="00AE59DB"/>
    <w:rsid w:val="00C37EA1"/>
    <w:rsid w:val="00C72F5C"/>
    <w:rsid w:val="00DA1B99"/>
    <w:rsid w:val="00EC7E3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B85B9"/>
  <w15:docId w15:val="{FBA1F27F-8D8E-4530-BF92-992201A01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alhoeRodap">
    <w:name w:val="Cabeçalho e Rodapé"/>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o">
    <w:name w:val="Corpo"/>
    <w:pPr>
      <w:spacing w:after="200" w:line="360" w:lineRule="auto"/>
      <w:ind w:firstLine="709"/>
      <w:jc w:val="both"/>
    </w:pPr>
    <w:rPr>
      <w:rFonts w:ascii="Arial" w:hAnsi="Arial" w:cs="Arial Unicode MS"/>
      <w:color w:val="000000"/>
      <w:sz w:val="24"/>
      <w:szCs w:val="24"/>
      <w:u w:color="000000"/>
      <w:lang w:val="de-DE"/>
      <w14:textOutline w14:w="0" w14:cap="flat" w14:cmpd="sng" w14:algn="ctr">
        <w14:noFill/>
        <w14:prstDash w14:val="solid"/>
        <w14:bevel/>
      </w14:textOutline>
    </w:rPr>
  </w:style>
  <w:style w:type="paragraph" w:styleId="Textodenotaderodap">
    <w:name w:val="footnote text"/>
    <w:pPr>
      <w:ind w:firstLine="709"/>
      <w:jc w:val="both"/>
    </w:pPr>
    <w:rPr>
      <w:rFonts w:ascii="Arial" w:eastAsia="Arial" w:hAnsi="Arial" w:cs="Arial"/>
      <w:color w:val="000000"/>
      <w:u w:color="000000"/>
      <w:lang w:val="pt-PT"/>
    </w:rPr>
  </w:style>
  <w:style w:type="paragraph" w:customStyle="1" w:styleId="Default">
    <w:name w:val="Default"/>
    <w:pPr>
      <w:ind w:firstLine="709"/>
      <w:jc w:val="both"/>
    </w:pPr>
    <w:rPr>
      <w:rFonts w:ascii="Arial" w:hAnsi="Arial" w:cs="Arial Unicode MS"/>
      <w:color w:val="000000"/>
      <w:sz w:val="24"/>
      <w:szCs w:val="24"/>
      <w:u w:color="000000"/>
      <w:lang w:val="pt-PT"/>
    </w:rPr>
  </w:style>
  <w:style w:type="paragraph" w:styleId="Reviso">
    <w:name w:val="Revision"/>
    <w:hidden/>
    <w:uiPriority w:val="99"/>
    <w:semiHidden/>
    <w:rsid w:val="006C295C"/>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Textodebalo">
    <w:name w:val="Balloon Text"/>
    <w:basedOn w:val="Normal"/>
    <w:link w:val="TextodebaloChar"/>
    <w:uiPriority w:val="99"/>
    <w:semiHidden/>
    <w:unhideWhenUsed/>
    <w:rsid w:val="006C295C"/>
    <w:rPr>
      <w:rFonts w:ascii="Segoe UI" w:hAnsi="Segoe UI" w:cs="Segoe UI"/>
      <w:sz w:val="18"/>
      <w:szCs w:val="18"/>
    </w:rPr>
  </w:style>
  <w:style w:type="character" w:customStyle="1" w:styleId="TextodebaloChar">
    <w:name w:val="Texto de balão Char"/>
    <w:basedOn w:val="Fontepargpadro"/>
    <w:link w:val="Textodebalo"/>
    <w:uiPriority w:val="99"/>
    <w:semiHidden/>
    <w:rsid w:val="006C295C"/>
    <w:rPr>
      <w:rFonts w:ascii="Segoe UI" w:hAnsi="Segoe UI" w:cs="Segoe UI"/>
      <w:sz w:val="18"/>
      <w:szCs w:val="18"/>
      <w:lang w:val="en-US" w:eastAsia="en-US"/>
    </w:rPr>
  </w:style>
  <w:style w:type="paragraph" w:styleId="Cabealho">
    <w:name w:val="header"/>
    <w:basedOn w:val="Normal"/>
    <w:link w:val="CabealhoChar"/>
    <w:uiPriority w:val="99"/>
    <w:unhideWhenUsed/>
    <w:rsid w:val="00DA1B99"/>
    <w:pPr>
      <w:tabs>
        <w:tab w:val="center" w:pos="4252"/>
        <w:tab w:val="right" w:pos="8504"/>
      </w:tabs>
    </w:pPr>
  </w:style>
  <w:style w:type="character" w:customStyle="1" w:styleId="CabealhoChar">
    <w:name w:val="Cabeçalho Char"/>
    <w:basedOn w:val="Fontepargpadro"/>
    <w:link w:val="Cabealho"/>
    <w:uiPriority w:val="99"/>
    <w:rsid w:val="00DA1B99"/>
    <w:rPr>
      <w:sz w:val="24"/>
      <w:szCs w:val="24"/>
      <w:lang w:val="en-US" w:eastAsia="en-US"/>
    </w:rPr>
  </w:style>
  <w:style w:type="paragraph" w:styleId="Rodap">
    <w:name w:val="footer"/>
    <w:basedOn w:val="Normal"/>
    <w:link w:val="RodapChar"/>
    <w:uiPriority w:val="99"/>
    <w:unhideWhenUsed/>
    <w:rsid w:val="00DA1B99"/>
    <w:pPr>
      <w:tabs>
        <w:tab w:val="center" w:pos="4252"/>
        <w:tab w:val="right" w:pos="8504"/>
      </w:tabs>
    </w:pPr>
  </w:style>
  <w:style w:type="character" w:customStyle="1" w:styleId="RodapChar">
    <w:name w:val="Rodapé Char"/>
    <w:basedOn w:val="Fontepargpadro"/>
    <w:link w:val="Rodap"/>
    <w:uiPriority w:val="99"/>
    <w:rsid w:val="00DA1B99"/>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Tema do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o Office">
      <a:majorFont>
        <a:latin typeface="Helvetica Neue"/>
        <a:ea typeface="Helvetica Neue"/>
        <a:cs typeface="Helvetica Neue"/>
      </a:majorFont>
      <a:minorFont>
        <a:latin typeface="Helvetica Neue"/>
        <a:ea typeface="Helvetica Neue"/>
        <a:cs typeface="Helvetica Neue"/>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12</Pages>
  <Words>3245</Words>
  <Characters>17527</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WazX</dc:creator>
  <cp:lastModifiedBy>XISTO SOUZA JÚNIOR</cp:lastModifiedBy>
  <cp:revision>8</cp:revision>
  <dcterms:created xsi:type="dcterms:W3CDTF">2021-06-01T13:15:00Z</dcterms:created>
  <dcterms:modified xsi:type="dcterms:W3CDTF">2021-08-14T14:48:00Z</dcterms:modified>
</cp:coreProperties>
</file>